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A957D">
      <w:pPr>
        <w:pStyle w:val="2"/>
        <w:spacing w:line="275" w:lineRule="auto"/>
      </w:pPr>
    </w:p>
    <w:p w14:paraId="44227768">
      <w:pPr>
        <w:pStyle w:val="2"/>
        <w:spacing w:line="275" w:lineRule="auto"/>
      </w:pPr>
    </w:p>
    <w:p w14:paraId="78FD7B38">
      <w:pPr>
        <w:pStyle w:val="2"/>
        <w:spacing w:line="275" w:lineRule="auto"/>
      </w:pPr>
    </w:p>
    <w:p w14:paraId="7CF121AC">
      <w:pPr>
        <w:pStyle w:val="2"/>
        <w:spacing w:line="276" w:lineRule="auto"/>
      </w:pPr>
    </w:p>
    <w:p w14:paraId="1F1AB091">
      <w:pPr>
        <w:pStyle w:val="2"/>
        <w:spacing w:line="276" w:lineRule="auto"/>
      </w:pPr>
    </w:p>
    <w:p w14:paraId="6AA99354">
      <w:pPr>
        <w:spacing w:before="234" w:line="218" w:lineRule="auto"/>
        <w:jc w:val="right"/>
        <w:rPr>
          <w:rFonts w:ascii="宋体" w:hAnsi="宋体" w:eastAsia="宋体" w:cs="宋体"/>
          <w:sz w:val="72"/>
          <w:szCs w:val="72"/>
        </w:rPr>
      </w:pPr>
      <w:r>
        <w:rPr>
          <w:rFonts w:ascii="宋体" w:hAnsi="宋体" w:eastAsia="宋体" w:cs="宋体"/>
          <w:b/>
          <w:bCs/>
          <w:spacing w:val="-8"/>
          <w:sz w:val="72"/>
          <w:szCs w:val="72"/>
        </w:rPr>
        <w:t>南通市</w:t>
      </w:r>
      <w:r>
        <w:rPr>
          <w:rFonts w:hint="eastAsia" w:ascii="宋体" w:hAnsi="宋体" w:eastAsia="宋体" w:cs="宋体"/>
          <w:b/>
          <w:bCs/>
          <w:spacing w:val="-8"/>
          <w:sz w:val="72"/>
          <w:szCs w:val="72"/>
          <w:lang w:val="en-US" w:eastAsia="zh-CN"/>
        </w:rPr>
        <w:t>八一</w:t>
      </w:r>
      <w:r>
        <w:rPr>
          <w:rFonts w:ascii="宋体" w:hAnsi="宋体" w:eastAsia="宋体" w:cs="宋体"/>
          <w:b/>
          <w:bCs/>
          <w:spacing w:val="-8"/>
          <w:sz w:val="72"/>
          <w:szCs w:val="72"/>
        </w:rPr>
        <w:t>中学广告物料服务</w:t>
      </w:r>
    </w:p>
    <w:p w14:paraId="0788442F">
      <w:pPr>
        <w:pStyle w:val="2"/>
        <w:spacing w:line="311" w:lineRule="auto"/>
      </w:pPr>
    </w:p>
    <w:p w14:paraId="34288F77">
      <w:pPr>
        <w:spacing w:before="234" w:line="219" w:lineRule="auto"/>
        <w:ind w:left="3242"/>
        <w:rPr>
          <w:rFonts w:ascii="宋体" w:hAnsi="宋体" w:eastAsia="宋体" w:cs="宋体"/>
          <w:sz w:val="72"/>
          <w:szCs w:val="72"/>
        </w:rPr>
      </w:pPr>
      <w:r>
        <w:rPr>
          <w:rFonts w:ascii="宋体" w:hAnsi="宋体" w:eastAsia="宋体" w:cs="宋体"/>
          <w:b/>
          <w:bCs/>
          <w:spacing w:val="-12"/>
          <w:sz w:val="72"/>
          <w:szCs w:val="72"/>
        </w:rPr>
        <w:t>采购项目</w:t>
      </w:r>
    </w:p>
    <w:p w14:paraId="319A2C5E">
      <w:pPr>
        <w:pStyle w:val="2"/>
        <w:spacing w:line="257" w:lineRule="auto"/>
      </w:pPr>
    </w:p>
    <w:p w14:paraId="6B01A589">
      <w:pPr>
        <w:pStyle w:val="2"/>
        <w:spacing w:line="257" w:lineRule="auto"/>
      </w:pPr>
    </w:p>
    <w:p w14:paraId="29C2D79D">
      <w:pPr>
        <w:pStyle w:val="2"/>
        <w:spacing w:line="258" w:lineRule="auto"/>
      </w:pPr>
    </w:p>
    <w:p w14:paraId="0C445CDB">
      <w:pPr>
        <w:pStyle w:val="2"/>
        <w:spacing w:line="258" w:lineRule="auto"/>
      </w:pPr>
    </w:p>
    <w:p w14:paraId="1F30549D">
      <w:pPr>
        <w:pStyle w:val="2"/>
        <w:spacing w:line="258" w:lineRule="auto"/>
      </w:pPr>
    </w:p>
    <w:p w14:paraId="4C926EE0">
      <w:pPr>
        <w:pStyle w:val="2"/>
        <w:spacing w:line="258" w:lineRule="auto"/>
      </w:pPr>
    </w:p>
    <w:p w14:paraId="4FE8B4E7">
      <w:pPr>
        <w:pStyle w:val="2"/>
        <w:spacing w:line="258" w:lineRule="auto"/>
      </w:pPr>
    </w:p>
    <w:p w14:paraId="1B2BE151">
      <w:pPr>
        <w:pStyle w:val="2"/>
        <w:spacing w:line="258" w:lineRule="auto"/>
      </w:pPr>
    </w:p>
    <w:p w14:paraId="0F8EC4D0">
      <w:pPr>
        <w:pStyle w:val="2"/>
        <w:spacing w:line="258" w:lineRule="auto"/>
      </w:pPr>
    </w:p>
    <w:p w14:paraId="412FEC9E">
      <w:pPr>
        <w:pStyle w:val="2"/>
        <w:spacing w:line="258" w:lineRule="auto"/>
      </w:pPr>
    </w:p>
    <w:p w14:paraId="5499578F">
      <w:pPr>
        <w:spacing w:before="234" w:line="220" w:lineRule="auto"/>
        <w:ind w:firstLine="3294" w:firstLineChars="500"/>
        <w:rPr>
          <w:rFonts w:ascii="宋体" w:hAnsi="宋体" w:eastAsia="宋体" w:cs="宋体"/>
          <w:b/>
          <w:bCs/>
          <w:spacing w:val="-32"/>
          <w:sz w:val="72"/>
          <w:szCs w:val="72"/>
        </w:rPr>
      </w:pPr>
      <w:r>
        <w:rPr>
          <w:rFonts w:ascii="宋体" w:hAnsi="宋体" w:eastAsia="宋体" w:cs="宋体"/>
          <w:b/>
          <w:bCs/>
          <w:spacing w:val="-32"/>
          <w:sz w:val="72"/>
          <w:szCs w:val="72"/>
        </w:rPr>
        <w:t>比选文件</w:t>
      </w:r>
    </w:p>
    <w:p w14:paraId="2C294C0D">
      <w:pPr>
        <w:spacing w:before="234" w:line="220" w:lineRule="auto"/>
        <w:ind w:left="3324" w:firstLine="6588" w:firstLineChars="1000"/>
        <w:jc w:val="both"/>
        <w:rPr>
          <w:rFonts w:hint="default" w:ascii="宋体" w:hAnsi="宋体" w:eastAsia="宋体" w:cs="宋体"/>
          <w:b/>
          <w:bCs/>
          <w:spacing w:val="-32"/>
          <w:sz w:val="72"/>
          <w:szCs w:val="72"/>
          <w:lang w:val="en-US" w:eastAsia="zh-CN"/>
        </w:rPr>
      </w:pPr>
      <w:r>
        <w:rPr>
          <w:rFonts w:hint="eastAsia" w:ascii="宋体" w:hAnsi="宋体" w:eastAsia="宋体" w:cs="宋体"/>
          <w:b/>
          <w:bCs/>
          <w:spacing w:val="-32"/>
          <w:sz w:val="72"/>
          <w:szCs w:val="72"/>
          <w:lang w:val="en-US" w:eastAsia="zh-CN"/>
        </w:rPr>
        <w:t xml:space="preserve"> BYZX2026001</w:t>
      </w:r>
    </w:p>
    <w:p w14:paraId="208B141B">
      <w:pPr>
        <w:pStyle w:val="2"/>
        <w:spacing w:line="364" w:lineRule="auto"/>
      </w:pPr>
    </w:p>
    <w:p w14:paraId="386BE63E">
      <w:pPr>
        <w:spacing w:before="140" w:line="223" w:lineRule="auto"/>
        <w:ind w:left="3373"/>
        <w:rPr>
          <w:rFonts w:ascii="宋体" w:hAnsi="宋体" w:eastAsia="宋体" w:cs="宋体"/>
          <w:sz w:val="43"/>
          <w:szCs w:val="43"/>
        </w:rPr>
      </w:pPr>
      <w:r>
        <w:rPr>
          <w:rFonts w:ascii="宋体" w:hAnsi="宋体" w:eastAsia="宋体" w:cs="宋体"/>
          <w:b/>
          <w:bCs/>
          <w:spacing w:val="-1"/>
          <w:sz w:val="43"/>
          <w:szCs w:val="43"/>
        </w:rPr>
        <w:t>（资格后审）</w:t>
      </w:r>
    </w:p>
    <w:p w14:paraId="382FF698">
      <w:pPr>
        <w:pStyle w:val="2"/>
        <w:spacing w:line="251" w:lineRule="auto"/>
      </w:pPr>
    </w:p>
    <w:p w14:paraId="785E3AA1">
      <w:pPr>
        <w:pStyle w:val="2"/>
        <w:spacing w:line="251" w:lineRule="auto"/>
      </w:pPr>
    </w:p>
    <w:p w14:paraId="29B9AC23">
      <w:pPr>
        <w:pStyle w:val="2"/>
        <w:spacing w:line="251" w:lineRule="auto"/>
      </w:pPr>
    </w:p>
    <w:p w14:paraId="1F595EC0">
      <w:pPr>
        <w:pStyle w:val="2"/>
        <w:spacing w:line="251" w:lineRule="auto"/>
      </w:pPr>
    </w:p>
    <w:p w14:paraId="7B1E6DB6">
      <w:pPr>
        <w:pStyle w:val="2"/>
        <w:spacing w:line="251" w:lineRule="auto"/>
      </w:pPr>
    </w:p>
    <w:p w14:paraId="004C656E">
      <w:pPr>
        <w:pStyle w:val="2"/>
        <w:spacing w:line="251" w:lineRule="auto"/>
      </w:pPr>
    </w:p>
    <w:p w14:paraId="7E915B68">
      <w:pPr>
        <w:pStyle w:val="2"/>
        <w:spacing w:line="252" w:lineRule="auto"/>
      </w:pPr>
    </w:p>
    <w:p w14:paraId="2171F013">
      <w:pPr>
        <w:pStyle w:val="2"/>
        <w:spacing w:line="252" w:lineRule="auto"/>
      </w:pPr>
    </w:p>
    <w:p w14:paraId="2B5579A0">
      <w:pPr>
        <w:pStyle w:val="2"/>
        <w:spacing w:line="252" w:lineRule="auto"/>
      </w:pPr>
    </w:p>
    <w:p w14:paraId="62448524">
      <w:pPr>
        <w:pStyle w:val="2"/>
        <w:spacing w:line="252" w:lineRule="auto"/>
      </w:pPr>
    </w:p>
    <w:p w14:paraId="707A515D">
      <w:pPr>
        <w:spacing w:before="102" w:line="224" w:lineRule="auto"/>
        <w:ind w:firstLine="2927" w:firstLineChars="900"/>
        <w:rPr>
          <w:rFonts w:ascii="宋体" w:hAnsi="宋体" w:eastAsia="宋体" w:cs="宋体"/>
          <w:sz w:val="31"/>
          <w:szCs w:val="31"/>
        </w:rPr>
      </w:pPr>
      <w:r>
        <w:rPr>
          <w:rFonts w:ascii="宋体" w:hAnsi="宋体" w:eastAsia="宋体" w:cs="宋体"/>
          <w:b/>
          <w:bCs/>
          <w:spacing w:val="7"/>
          <w:sz w:val="31"/>
          <w:szCs w:val="31"/>
        </w:rPr>
        <w:t>采购单位：南通市</w:t>
      </w:r>
      <w:r>
        <w:rPr>
          <w:rFonts w:hint="eastAsia" w:ascii="宋体" w:hAnsi="宋体" w:eastAsia="宋体" w:cs="宋体"/>
          <w:b/>
          <w:bCs/>
          <w:spacing w:val="7"/>
          <w:sz w:val="31"/>
          <w:szCs w:val="31"/>
          <w:lang w:val="en-US" w:eastAsia="zh-CN"/>
        </w:rPr>
        <w:t>八一</w:t>
      </w:r>
      <w:r>
        <w:rPr>
          <w:rFonts w:ascii="宋体" w:hAnsi="宋体" w:eastAsia="宋体" w:cs="宋体"/>
          <w:b/>
          <w:bCs/>
          <w:spacing w:val="7"/>
          <w:sz w:val="31"/>
          <w:szCs w:val="31"/>
        </w:rPr>
        <w:t>中学</w:t>
      </w:r>
    </w:p>
    <w:p w14:paraId="48DF999B">
      <w:pPr>
        <w:spacing w:before="245" w:line="225" w:lineRule="auto"/>
        <w:ind w:left="2483" w:firstLine="582" w:firstLineChars="200"/>
        <w:rPr>
          <w:rFonts w:ascii="宋体" w:hAnsi="宋体" w:eastAsia="宋体" w:cs="宋体"/>
          <w:sz w:val="31"/>
          <w:szCs w:val="31"/>
        </w:rPr>
      </w:pPr>
      <w:r>
        <w:rPr>
          <w:rFonts w:ascii="宋体" w:hAnsi="宋体" w:eastAsia="宋体" w:cs="宋体"/>
          <w:b/>
          <w:bCs/>
          <w:spacing w:val="-10"/>
          <w:sz w:val="31"/>
          <w:szCs w:val="31"/>
        </w:rPr>
        <w:t>日</w:t>
      </w:r>
      <w:r>
        <w:rPr>
          <w:rFonts w:ascii="宋体" w:hAnsi="宋体" w:eastAsia="宋体" w:cs="宋体"/>
          <w:spacing w:val="11"/>
          <w:sz w:val="31"/>
          <w:szCs w:val="31"/>
        </w:rPr>
        <w:t xml:space="preserve">    </w:t>
      </w:r>
      <w:r>
        <w:rPr>
          <w:rFonts w:ascii="宋体" w:hAnsi="宋体" w:eastAsia="宋体" w:cs="宋体"/>
          <w:b/>
          <w:bCs/>
          <w:spacing w:val="-10"/>
          <w:sz w:val="31"/>
          <w:szCs w:val="31"/>
        </w:rPr>
        <w:t>期：2026</w:t>
      </w:r>
      <w:r>
        <w:rPr>
          <w:rFonts w:ascii="宋体" w:hAnsi="宋体" w:eastAsia="宋体" w:cs="宋体"/>
          <w:spacing w:val="-60"/>
          <w:sz w:val="31"/>
          <w:szCs w:val="31"/>
        </w:rPr>
        <w:t xml:space="preserve"> </w:t>
      </w:r>
      <w:r>
        <w:rPr>
          <w:rFonts w:ascii="宋体" w:hAnsi="宋体" w:eastAsia="宋体" w:cs="宋体"/>
          <w:b/>
          <w:bCs/>
          <w:spacing w:val="-10"/>
          <w:sz w:val="31"/>
          <w:szCs w:val="31"/>
        </w:rPr>
        <w:t>年</w:t>
      </w:r>
      <w:r>
        <w:rPr>
          <w:rFonts w:ascii="宋体" w:hAnsi="宋体" w:eastAsia="宋体" w:cs="宋体"/>
          <w:spacing w:val="-37"/>
          <w:sz w:val="31"/>
          <w:szCs w:val="31"/>
        </w:rPr>
        <w:t xml:space="preserve"> </w:t>
      </w:r>
      <w:r>
        <w:rPr>
          <w:rFonts w:ascii="宋体" w:hAnsi="宋体" w:eastAsia="宋体" w:cs="宋体"/>
          <w:b/>
          <w:bCs/>
          <w:spacing w:val="-10"/>
          <w:sz w:val="31"/>
          <w:szCs w:val="31"/>
        </w:rPr>
        <w:t>1</w:t>
      </w:r>
      <w:r>
        <w:rPr>
          <w:rFonts w:ascii="宋体" w:hAnsi="宋体" w:eastAsia="宋体" w:cs="宋体"/>
          <w:spacing w:val="-52"/>
          <w:sz w:val="31"/>
          <w:szCs w:val="31"/>
        </w:rPr>
        <w:t xml:space="preserve"> </w:t>
      </w:r>
      <w:r>
        <w:rPr>
          <w:rFonts w:ascii="宋体" w:hAnsi="宋体" w:eastAsia="宋体" w:cs="宋体"/>
          <w:b/>
          <w:bCs/>
          <w:spacing w:val="-10"/>
          <w:sz w:val="31"/>
          <w:szCs w:val="31"/>
        </w:rPr>
        <w:t>月</w:t>
      </w:r>
    </w:p>
    <w:p w14:paraId="011E2686">
      <w:pPr>
        <w:spacing w:line="225" w:lineRule="auto"/>
        <w:rPr>
          <w:rFonts w:ascii="宋体" w:hAnsi="宋体" w:eastAsia="宋体" w:cs="宋体"/>
          <w:sz w:val="31"/>
          <w:szCs w:val="31"/>
        </w:rPr>
        <w:sectPr>
          <w:pgSz w:w="11905" w:h="16838"/>
          <w:pgMar w:top="964" w:right="1083" w:bottom="737" w:left="1083" w:header="0" w:footer="998" w:gutter="0"/>
          <w:pgNumType w:fmt="decimal"/>
          <w:cols w:space="0" w:num="1"/>
          <w:rtlGutter w:val="0"/>
          <w:docGrid w:linePitch="0" w:charSpace="0"/>
        </w:sectPr>
      </w:pPr>
    </w:p>
    <w:p w14:paraId="3DAC2E63">
      <w:pPr>
        <w:spacing w:before="127" w:line="226" w:lineRule="auto"/>
        <w:ind w:left="3489"/>
        <w:rPr>
          <w:rFonts w:ascii="宋体" w:hAnsi="宋体" w:eastAsia="宋体" w:cs="宋体"/>
          <w:sz w:val="43"/>
          <w:szCs w:val="43"/>
        </w:rPr>
      </w:pPr>
      <w:r>
        <w:rPr>
          <w:rFonts w:ascii="宋体" w:hAnsi="宋体" w:eastAsia="宋体" w:cs="宋体"/>
          <w:b/>
          <w:bCs/>
          <w:spacing w:val="-51"/>
          <w:sz w:val="43"/>
          <w:szCs w:val="43"/>
        </w:rPr>
        <w:t>目</w:t>
      </w:r>
      <w:r>
        <w:rPr>
          <w:rFonts w:ascii="宋体" w:hAnsi="宋体" w:eastAsia="宋体" w:cs="宋体"/>
          <w:spacing w:val="17"/>
          <w:sz w:val="43"/>
          <w:szCs w:val="43"/>
        </w:rPr>
        <w:t xml:space="preserve">  </w:t>
      </w:r>
      <w:r>
        <w:rPr>
          <w:rFonts w:ascii="宋体" w:hAnsi="宋体" w:eastAsia="宋体" w:cs="宋体"/>
          <w:b/>
          <w:bCs/>
          <w:spacing w:val="-51"/>
          <w:sz w:val="43"/>
          <w:szCs w:val="43"/>
        </w:rPr>
        <w:t>录</w:t>
      </w:r>
    </w:p>
    <w:p w14:paraId="77F98C8A">
      <w:pPr>
        <w:spacing w:before="253" w:line="224" w:lineRule="auto"/>
        <w:ind w:left="367"/>
        <w:rPr>
          <w:rFonts w:ascii="宋体" w:hAnsi="宋体" w:eastAsia="宋体" w:cs="宋体"/>
          <w:sz w:val="31"/>
          <w:szCs w:val="31"/>
        </w:rPr>
      </w:pPr>
      <w:r>
        <w:rPr>
          <w:rFonts w:ascii="宋体" w:hAnsi="宋体" w:eastAsia="宋体" w:cs="宋体"/>
          <w:spacing w:val="1"/>
          <w:sz w:val="31"/>
          <w:szCs w:val="31"/>
        </w:rPr>
        <w:t>第一章</w:t>
      </w:r>
      <w:r>
        <w:rPr>
          <w:rFonts w:ascii="宋体" w:hAnsi="宋体" w:eastAsia="宋体" w:cs="宋体"/>
          <w:spacing w:val="53"/>
          <w:sz w:val="31"/>
          <w:szCs w:val="31"/>
        </w:rPr>
        <w:t xml:space="preserve"> </w:t>
      </w:r>
      <w:r>
        <w:rPr>
          <w:rFonts w:ascii="宋体" w:hAnsi="宋体" w:eastAsia="宋体" w:cs="宋体"/>
          <w:spacing w:val="1"/>
          <w:sz w:val="31"/>
          <w:szCs w:val="31"/>
        </w:rPr>
        <w:t>比选公告</w:t>
      </w:r>
    </w:p>
    <w:p w14:paraId="2DB35C4A">
      <w:pPr>
        <w:pStyle w:val="2"/>
        <w:spacing w:line="242" w:lineRule="auto"/>
      </w:pPr>
    </w:p>
    <w:p w14:paraId="7EC8F6F2">
      <w:pPr>
        <w:spacing w:before="101" w:line="224" w:lineRule="auto"/>
        <w:ind w:left="285"/>
        <w:rPr>
          <w:rFonts w:ascii="宋体" w:hAnsi="宋体" w:eastAsia="宋体" w:cs="宋体"/>
          <w:sz w:val="31"/>
          <w:szCs w:val="31"/>
        </w:rPr>
      </w:pPr>
      <w:r>
        <w:rPr>
          <w:rFonts w:ascii="宋体" w:hAnsi="宋体" w:eastAsia="宋体" w:cs="宋体"/>
          <w:spacing w:val="5"/>
          <w:sz w:val="31"/>
          <w:szCs w:val="31"/>
        </w:rPr>
        <w:t>第二章</w:t>
      </w:r>
      <w:r>
        <w:rPr>
          <w:rFonts w:ascii="宋体" w:hAnsi="宋体" w:eastAsia="宋体" w:cs="宋体"/>
          <w:spacing w:val="39"/>
          <w:sz w:val="31"/>
          <w:szCs w:val="31"/>
        </w:rPr>
        <w:t xml:space="preserve"> </w:t>
      </w:r>
      <w:r>
        <w:rPr>
          <w:rFonts w:ascii="宋体" w:hAnsi="宋体" w:eastAsia="宋体" w:cs="宋体"/>
          <w:spacing w:val="5"/>
          <w:sz w:val="31"/>
          <w:szCs w:val="31"/>
        </w:rPr>
        <w:t>响应供应商须知</w:t>
      </w:r>
    </w:p>
    <w:p w14:paraId="77C4DBD2">
      <w:pPr>
        <w:pStyle w:val="2"/>
        <w:spacing w:line="241" w:lineRule="auto"/>
      </w:pPr>
    </w:p>
    <w:p w14:paraId="09AC5E22">
      <w:pPr>
        <w:spacing w:before="101" w:line="224" w:lineRule="auto"/>
        <w:ind w:left="286"/>
        <w:rPr>
          <w:rFonts w:ascii="宋体" w:hAnsi="宋体" w:eastAsia="宋体" w:cs="宋体"/>
          <w:sz w:val="31"/>
          <w:szCs w:val="31"/>
        </w:rPr>
      </w:pPr>
      <w:r>
        <w:rPr>
          <w:rFonts w:ascii="宋体" w:hAnsi="宋体" w:eastAsia="宋体" w:cs="宋体"/>
          <w:spacing w:val="7"/>
          <w:sz w:val="31"/>
          <w:szCs w:val="31"/>
        </w:rPr>
        <w:t>第三章 项目需求</w:t>
      </w:r>
    </w:p>
    <w:p w14:paraId="6A3C91A8">
      <w:pPr>
        <w:pStyle w:val="2"/>
        <w:spacing w:line="241" w:lineRule="auto"/>
      </w:pPr>
    </w:p>
    <w:p w14:paraId="6063FCB0">
      <w:pPr>
        <w:spacing w:before="101" w:line="224" w:lineRule="auto"/>
        <w:ind w:left="286"/>
        <w:rPr>
          <w:rFonts w:ascii="宋体" w:hAnsi="宋体" w:eastAsia="宋体" w:cs="宋体"/>
          <w:sz w:val="31"/>
          <w:szCs w:val="31"/>
        </w:rPr>
      </w:pPr>
      <w:r>
        <w:rPr>
          <w:rFonts w:ascii="宋体" w:hAnsi="宋体" w:eastAsia="宋体" w:cs="宋体"/>
          <w:spacing w:val="8"/>
          <w:sz w:val="31"/>
          <w:szCs w:val="31"/>
        </w:rPr>
        <w:t>第四章 评审方法和程序</w:t>
      </w:r>
    </w:p>
    <w:p w14:paraId="5B4A30A0">
      <w:pPr>
        <w:pStyle w:val="2"/>
        <w:spacing w:line="241" w:lineRule="auto"/>
      </w:pPr>
    </w:p>
    <w:p w14:paraId="5312BA2F">
      <w:pPr>
        <w:spacing w:before="102" w:line="224" w:lineRule="auto"/>
        <w:ind w:left="286"/>
        <w:rPr>
          <w:rFonts w:ascii="宋体" w:hAnsi="宋体" w:eastAsia="宋体" w:cs="宋体"/>
          <w:sz w:val="31"/>
          <w:szCs w:val="31"/>
        </w:rPr>
      </w:pPr>
      <w:r>
        <w:rPr>
          <w:rFonts w:ascii="宋体" w:hAnsi="宋体" w:eastAsia="宋体" w:cs="宋体"/>
          <w:spacing w:val="8"/>
          <w:sz w:val="31"/>
          <w:szCs w:val="31"/>
        </w:rPr>
        <w:t>第五章 合同签订与验收付款</w:t>
      </w:r>
    </w:p>
    <w:p w14:paraId="55EED430">
      <w:pPr>
        <w:pStyle w:val="2"/>
        <w:spacing w:line="241" w:lineRule="auto"/>
      </w:pPr>
    </w:p>
    <w:p w14:paraId="5182B3BA">
      <w:pPr>
        <w:spacing w:before="101" w:line="224" w:lineRule="auto"/>
        <w:ind w:left="286"/>
        <w:rPr>
          <w:rFonts w:ascii="宋体" w:hAnsi="宋体" w:eastAsia="宋体" w:cs="宋体"/>
          <w:sz w:val="31"/>
          <w:szCs w:val="31"/>
        </w:rPr>
      </w:pPr>
      <w:r>
        <w:rPr>
          <w:rFonts w:ascii="宋体" w:hAnsi="宋体" w:eastAsia="宋体" w:cs="宋体"/>
          <w:spacing w:val="7"/>
          <w:sz w:val="31"/>
          <w:szCs w:val="31"/>
        </w:rPr>
        <w:t>第六章 合同授予</w:t>
      </w:r>
    </w:p>
    <w:p w14:paraId="40C4A1C9">
      <w:pPr>
        <w:pStyle w:val="2"/>
        <w:spacing w:line="241" w:lineRule="auto"/>
      </w:pPr>
    </w:p>
    <w:p w14:paraId="4F666E82">
      <w:pPr>
        <w:spacing w:before="102" w:line="224" w:lineRule="auto"/>
        <w:ind w:left="286"/>
        <w:rPr>
          <w:rFonts w:ascii="宋体" w:hAnsi="宋体" w:eastAsia="宋体" w:cs="宋体"/>
          <w:sz w:val="31"/>
          <w:szCs w:val="31"/>
        </w:rPr>
      </w:pPr>
      <w:r>
        <w:rPr>
          <w:rFonts w:ascii="宋体" w:hAnsi="宋体" w:eastAsia="宋体" w:cs="宋体"/>
          <w:spacing w:val="7"/>
          <w:sz w:val="31"/>
          <w:szCs w:val="31"/>
        </w:rPr>
        <w:t>第七章 质疑与投诉</w:t>
      </w:r>
    </w:p>
    <w:p w14:paraId="55033369">
      <w:pPr>
        <w:pStyle w:val="2"/>
        <w:spacing w:line="241" w:lineRule="auto"/>
      </w:pPr>
    </w:p>
    <w:p w14:paraId="6B29B6C5">
      <w:pPr>
        <w:spacing w:before="101" w:line="224" w:lineRule="auto"/>
        <w:ind w:left="286"/>
        <w:rPr>
          <w:rFonts w:ascii="宋体" w:hAnsi="宋体" w:eastAsia="宋体" w:cs="宋体"/>
          <w:sz w:val="31"/>
          <w:szCs w:val="31"/>
        </w:rPr>
      </w:pPr>
      <w:r>
        <w:rPr>
          <w:rFonts w:ascii="宋体" w:hAnsi="宋体" w:eastAsia="宋体" w:cs="宋体"/>
          <w:spacing w:val="8"/>
          <w:sz w:val="31"/>
          <w:szCs w:val="31"/>
        </w:rPr>
        <w:t>第八章 响应文件组成及格式</w:t>
      </w:r>
    </w:p>
    <w:p w14:paraId="1BF88DA4">
      <w:pPr>
        <w:spacing w:line="224" w:lineRule="auto"/>
        <w:rPr>
          <w:rFonts w:ascii="宋体" w:hAnsi="宋体" w:eastAsia="宋体" w:cs="宋体"/>
          <w:sz w:val="31"/>
          <w:szCs w:val="31"/>
        </w:rPr>
        <w:sectPr>
          <w:footerReference r:id="rId5" w:type="default"/>
          <w:pgSz w:w="11905" w:h="16838"/>
          <w:pgMar w:top="964" w:right="1083" w:bottom="737" w:left="1083" w:header="0" w:footer="998" w:gutter="0"/>
          <w:pgNumType w:fmt="decimal"/>
          <w:cols w:space="0" w:num="1"/>
          <w:rtlGutter w:val="0"/>
          <w:docGrid w:linePitch="0" w:charSpace="0"/>
        </w:sectPr>
      </w:pPr>
    </w:p>
    <w:p w14:paraId="78FB5094">
      <w:pPr>
        <w:spacing w:before="167" w:line="218" w:lineRule="auto"/>
        <w:ind w:left="3647"/>
        <w:outlineLvl w:val="0"/>
        <w:rPr>
          <w:rFonts w:ascii="宋体" w:hAnsi="宋体" w:eastAsia="宋体" w:cs="宋体"/>
          <w:sz w:val="36"/>
          <w:szCs w:val="36"/>
        </w:rPr>
      </w:pPr>
      <w:r>
        <w:rPr>
          <w:rFonts w:ascii="宋体" w:hAnsi="宋体" w:eastAsia="宋体" w:cs="宋体"/>
          <w:b/>
          <w:bCs/>
          <w:spacing w:val="-35"/>
          <w:w w:val="90"/>
          <w:sz w:val="36"/>
          <w:szCs w:val="36"/>
        </w:rPr>
        <w:t>第一章</w:t>
      </w:r>
      <w:r>
        <w:rPr>
          <w:rFonts w:ascii="宋体" w:hAnsi="宋体" w:eastAsia="宋体" w:cs="宋体"/>
          <w:spacing w:val="162"/>
          <w:sz w:val="36"/>
          <w:szCs w:val="36"/>
        </w:rPr>
        <w:t xml:space="preserve"> </w:t>
      </w:r>
      <w:r>
        <w:rPr>
          <w:rFonts w:ascii="宋体" w:hAnsi="宋体" w:eastAsia="宋体" w:cs="宋体"/>
          <w:b/>
          <w:bCs/>
          <w:spacing w:val="-35"/>
          <w:w w:val="90"/>
          <w:sz w:val="36"/>
          <w:szCs w:val="36"/>
        </w:rPr>
        <w:t>比选公告</w:t>
      </w:r>
    </w:p>
    <w:p w14:paraId="064C2241">
      <w:pPr>
        <w:spacing w:line="114" w:lineRule="exact"/>
      </w:pPr>
    </w:p>
    <w:tbl>
      <w:tblPr>
        <w:tblStyle w:val="7"/>
        <w:tblW w:w="9299"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299"/>
      </w:tblGrid>
      <w:tr w14:paraId="5E85E00E">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670" w:hRule="atLeast"/>
        </w:trPr>
        <w:tc>
          <w:tcPr>
            <w:tcW w:w="9299" w:type="dxa"/>
            <w:vAlign w:val="top"/>
          </w:tcPr>
          <w:p w14:paraId="62A24650">
            <w:pPr>
              <w:pStyle w:val="8"/>
              <w:spacing w:before="174" w:line="220" w:lineRule="auto"/>
              <w:ind w:left="605"/>
            </w:pPr>
            <w:r>
              <w:rPr>
                <w:spacing w:val="-3"/>
              </w:rPr>
              <w:t>项目概况</w:t>
            </w:r>
          </w:p>
          <w:p w14:paraId="19A2C6B4">
            <w:pPr>
              <w:pStyle w:val="8"/>
              <w:spacing w:before="255" w:line="363" w:lineRule="auto"/>
              <w:ind w:left="120" w:right="116" w:firstLine="483"/>
            </w:pPr>
            <w:r>
              <w:rPr>
                <w:spacing w:val="5"/>
                <w:u w:val="single" w:color="auto"/>
              </w:rPr>
              <w:t>南通市</w:t>
            </w:r>
            <w:r>
              <w:rPr>
                <w:rFonts w:hint="eastAsia"/>
                <w:spacing w:val="5"/>
                <w:u w:val="single" w:color="auto"/>
                <w:lang w:eastAsia="zh-CN"/>
              </w:rPr>
              <w:t>八一</w:t>
            </w:r>
            <w:r>
              <w:rPr>
                <w:spacing w:val="5"/>
                <w:u w:val="single" w:color="auto"/>
              </w:rPr>
              <w:t>中学广告物料服务采购项目</w:t>
            </w:r>
            <w:r>
              <w:rPr>
                <w:spacing w:val="5"/>
              </w:rPr>
              <w:t>的潜在供应商应根据比选公告要</w:t>
            </w:r>
            <w:r>
              <w:rPr>
                <w:spacing w:val="4"/>
              </w:rPr>
              <w:t>求获取比</w:t>
            </w:r>
            <w:r>
              <w:rPr>
                <w:spacing w:val="-7"/>
              </w:rPr>
              <w:t>选文件，并于</w:t>
            </w:r>
            <w:r>
              <w:rPr>
                <w:spacing w:val="-47"/>
              </w:rPr>
              <w:t xml:space="preserve"> </w:t>
            </w:r>
            <w:r>
              <w:rPr>
                <w:spacing w:val="-7"/>
                <w:u w:val="single" w:color="auto"/>
              </w:rPr>
              <w:t>2026</w:t>
            </w:r>
            <w:r>
              <w:rPr>
                <w:spacing w:val="-50"/>
                <w:u w:val="single" w:color="auto"/>
              </w:rPr>
              <w:t xml:space="preserve"> </w:t>
            </w:r>
            <w:r>
              <w:rPr>
                <w:spacing w:val="-7"/>
                <w:u w:val="single" w:color="auto"/>
              </w:rPr>
              <w:t>年</w:t>
            </w:r>
            <w:r>
              <w:rPr>
                <w:spacing w:val="-33"/>
                <w:u w:val="single" w:color="auto"/>
              </w:rPr>
              <w:t xml:space="preserve"> </w:t>
            </w:r>
            <w:r>
              <w:rPr>
                <w:rFonts w:hint="eastAsia"/>
                <w:spacing w:val="-33"/>
                <w:u w:val="single" w:color="auto"/>
                <w:lang w:val="en-US" w:eastAsia="zh-CN"/>
              </w:rPr>
              <w:t>2</w:t>
            </w:r>
            <w:r>
              <w:rPr>
                <w:spacing w:val="-45"/>
                <w:u w:val="single" w:color="auto"/>
              </w:rPr>
              <w:t xml:space="preserve"> </w:t>
            </w:r>
            <w:r>
              <w:rPr>
                <w:spacing w:val="-7"/>
                <w:u w:val="single" w:color="auto"/>
              </w:rPr>
              <w:t>月</w:t>
            </w:r>
            <w:r>
              <w:rPr>
                <w:spacing w:val="-49"/>
                <w:u w:val="single" w:color="auto"/>
              </w:rPr>
              <w:t xml:space="preserve"> </w:t>
            </w:r>
            <w:r>
              <w:rPr>
                <w:rFonts w:hint="eastAsia"/>
                <w:spacing w:val="-49"/>
                <w:u w:val="single" w:color="auto"/>
                <w:lang w:val="en-US" w:eastAsia="zh-CN"/>
              </w:rPr>
              <w:t>5</w:t>
            </w:r>
            <w:r>
              <w:rPr>
                <w:spacing w:val="-7"/>
                <w:u w:val="single" w:color="auto"/>
              </w:rPr>
              <w:t xml:space="preserve"> 日</w:t>
            </w:r>
            <w:r>
              <w:rPr>
                <w:spacing w:val="-33"/>
                <w:u w:val="single" w:color="auto"/>
              </w:rPr>
              <w:t xml:space="preserve"> </w:t>
            </w:r>
            <w:r>
              <w:rPr>
                <w:spacing w:val="-7"/>
                <w:u w:val="single" w:color="auto"/>
              </w:rPr>
              <w:t>14</w:t>
            </w:r>
            <w:r>
              <w:rPr>
                <w:spacing w:val="-40"/>
                <w:u w:val="single" w:color="auto"/>
              </w:rPr>
              <w:t xml:space="preserve"> </w:t>
            </w:r>
            <w:r>
              <w:rPr>
                <w:spacing w:val="-7"/>
                <w:u w:val="single" w:color="auto"/>
              </w:rPr>
              <w:t>时</w:t>
            </w:r>
            <w:r>
              <w:rPr>
                <w:spacing w:val="-45"/>
                <w:u w:val="single" w:color="auto"/>
              </w:rPr>
              <w:t xml:space="preserve"> </w:t>
            </w:r>
            <w:r>
              <w:rPr>
                <w:spacing w:val="-7"/>
                <w:u w:val="single" w:color="auto"/>
              </w:rPr>
              <w:t>30</w:t>
            </w:r>
            <w:r>
              <w:rPr>
                <w:spacing w:val="-48"/>
                <w:u w:val="single" w:color="auto"/>
              </w:rPr>
              <w:t xml:space="preserve"> </w:t>
            </w:r>
            <w:r>
              <w:rPr>
                <w:spacing w:val="-7"/>
                <w:u w:val="single" w:color="auto"/>
              </w:rPr>
              <w:t>分</w:t>
            </w:r>
            <w:r>
              <w:rPr>
                <w:spacing w:val="-7"/>
              </w:rPr>
              <w:t>（北京时间）前递交响应文件。</w:t>
            </w:r>
          </w:p>
        </w:tc>
      </w:tr>
    </w:tbl>
    <w:p w14:paraId="13E4663E">
      <w:pPr>
        <w:spacing w:before="151" w:line="219" w:lineRule="auto"/>
        <w:ind w:left="613"/>
        <w:rPr>
          <w:rFonts w:ascii="宋体" w:hAnsi="宋体" w:eastAsia="宋体" w:cs="宋体"/>
          <w:sz w:val="24"/>
          <w:szCs w:val="24"/>
        </w:rPr>
      </w:pPr>
      <w:r>
        <w:rPr>
          <w:rFonts w:ascii="宋体" w:hAnsi="宋体" w:eastAsia="宋体" w:cs="宋体"/>
          <w:spacing w:val="-3"/>
          <w:sz w:val="24"/>
          <w:szCs w:val="24"/>
        </w:rPr>
        <w:t>一、</w:t>
      </w:r>
      <w:r>
        <w:rPr>
          <w:rFonts w:ascii="宋体" w:hAnsi="宋体" w:eastAsia="宋体" w:cs="宋体"/>
          <w:b/>
          <w:bCs/>
          <w:spacing w:val="-3"/>
          <w:sz w:val="24"/>
          <w:szCs w:val="24"/>
        </w:rPr>
        <w:t>项目基本情况</w:t>
      </w:r>
    </w:p>
    <w:p w14:paraId="2BE056AC">
      <w:pPr>
        <w:spacing w:before="265" w:line="218" w:lineRule="auto"/>
        <w:ind w:left="624"/>
        <w:rPr>
          <w:rFonts w:ascii="宋体" w:hAnsi="宋体" w:eastAsia="宋体" w:cs="宋体"/>
          <w:sz w:val="24"/>
          <w:szCs w:val="24"/>
        </w:rPr>
      </w:pPr>
      <w:r>
        <w:rPr>
          <w:rFonts w:ascii="宋体" w:hAnsi="宋体" w:eastAsia="宋体" w:cs="宋体"/>
          <w:spacing w:val="-1"/>
          <w:sz w:val="24"/>
          <w:szCs w:val="24"/>
        </w:rPr>
        <w:t>1、项目名称：南通市</w:t>
      </w:r>
      <w:r>
        <w:rPr>
          <w:rFonts w:hint="eastAsia" w:ascii="宋体" w:hAnsi="宋体" w:eastAsia="宋体" w:cs="宋体"/>
          <w:spacing w:val="-1"/>
          <w:sz w:val="24"/>
          <w:szCs w:val="24"/>
          <w:lang w:eastAsia="zh-CN"/>
        </w:rPr>
        <w:t>八一</w:t>
      </w:r>
      <w:r>
        <w:rPr>
          <w:rFonts w:ascii="宋体" w:hAnsi="宋体" w:eastAsia="宋体" w:cs="宋体"/>
          <w:spacing w:val="-1"/>
          <w:sz w:val="24"/>
          <w:szCs w:val="24"/>
        </w:rPr>
        <w:t>中学广告物料服</w:t>
      </w:r>
      <w:r>
        <w:rPr>
          <w:rFonts w:ascii="宋体" w:hAnsi="宋体" w:eastAsia="宋体" w:cs="宋体"/>
          <w:spacing w:val="-2"/>
          <w:sz w:val="24"/>
          <w:szCs w:val="24"/>
        </w:rPr>
        <w:t>务采购项目</w:t>
      </w:r>
    </w:p>
    <w:p w14:paraId="1ADA0C1A">
      <w:pPr>
        <w:spacing w:before="175" w:line="286" w:lineRule="auto"/>
        <w:ind w:left="128" w:right="206" w:firstLine="480"/>
        <w:rPr>
          <w:rFonts w:ascii="宋体" w:hAnsi="宋体" w:eastAsia="宋体" w:cs="宋体"/>
          <w:sz w:val="24"/>
          <w:szCs w:val="24"/>
        </w:rPr>
      </w:pPr>
      <w:r>
        <w:rPr>
          <w:rFonts w:ascii="宋体" w:hAnsi="宋体" w:eastAsia="宋体" w:cs="宋体"/>
          <w:spacing w:val="-1"/>
          <w:sz w:val="24"/>
          <w:szCs w:val="24"/>
        </w:rPr>
        <w:t>2、最高限价：采取单价下浮率报价。单价最高限价详见采购清单，响应报价参照单价限价，进行下浮率报价（综合考虑，只报一</w:t>
      </w:r>
      <w:r>
        <w:rPr>
          <w:rFonts w:ascii="宋体" w:hAnsi="宋体" w:eastAsia="宋体" w:cs="宋体"/>
          <w:spacing w:val="-2"/>
          <w:sz w:val="24"/>
          <w:szCs w:val="24"/>
        </w:rPr>
        <w:t>个统一的下浮率比例）。</w:t>
      </w:r>
    </w:p>
    <w:p w14:paraId="3CD5A2DF">
      <w:pPr>
        <w:spacing w:before="176" w:line="286" w:lineRule="auto"/>
        <w:ind w:left="128" w:right="187" w:firstLine="482"/>
        <w:rPr>
          <w:rFonts w:ascii="宋体" w:hAnsi="宋体" w:eastAsia="宋体" w:cs="宋体"/>
          <w:sz w:val="24"/>
          <w:szCs w:val="24"/>
        </w:rPr>
      </w:pPr>
      <w:r>
        <w:rPr>
          <w:rFonts w:ascii="宋体" w:hAnsi="宋体" w:eastAsia="宋体" w:cs="宋体"/>
          <w:spacing w:val="-1"/>
          <w:sz w:val="24"/>
          <w:szCs w:val="24"/>
        </w:rPr>
        <w:t>3、采购需求：南通市</w:t>
      </w:r>
      <w:r>
        <w:rPr>
          <w:rFonts w:hint="eastAsia" w:ascii="宋体" w:hAnsi="宋体" w:eastAsia="宋体" w:cs="宋体"/>
          <w:spacing w:val="-1"/>
          <w:sz w:val="24"/>
          <w:szCs w:val="24"/>
          <w:lang w:eastAsia="zh-CN"/>
        </w:rPr>
        <w:t>八一</w:t>
      </w:r>
      <w:r>
        <w:rPr>
          <w:rFonts w:ascii="宋体" w:hAnsi="宋体" w:eastAsia="宋体" w:cs="宋体"/>
          <w:spacing w:val="-1"/>
          <w:sz w:val="24"/>
          <w:szCs w:val="24"/>
        </w:rPr>
        <w:t>中学拟聘请</w:t>
      </w:r>
      <w:r>
        <w:rPr>
          <w:rFonts w:ascii="宋体" w:hAnsi="宋体" w:eastAsia="宋体" w:cs="宋体"/>
          <w:spacing w:val="-33"/>
          <w:sz w:val="24"/>
          <w:szCs w:val="24"/>
        </w:rPr>
        <w:t xml:space="preserve"> </w:t>
      </w:r>
      <w:r>
        <w:rPr>
          <w:rFonts w:ascii="宋体" w:hAnsi="宋体" w:eastAsia="宋体" w:cs="宋体"/>
          <w:spacing w:val="-1"/>
          <w:sz w:val="24"/>
          <w:szCs w:val="24"/>
        </w:rPr>
        <w:t>1-2</w:t>
      </w:r>
      <w:r>
        <w:rPr>
          <w:rFonts w:ascii="宋体" w:hAnsi="宋体" w:eastAsia="宋体" w:cs="宋体"/>
          <w:spacing w:val="-49"/>
          <w:sz w:val="24"/>
          <w:szCs w:val="24"/>
        </w:rPr>
        <w:t xml:space="preserve"> </w:t>
      </w:r>
      <w:r>
        <w:rPr>
          <w:rFonts w:ascii="宋体" w:hAnsi="宋体" w:eastAsia="宋体" w:cs="宋体"/>
          <w:spacing w:val="-2"/>
          <w:sz w:val="24"/>
          <w:szCs w:val="24"/>
        </w:rPr>
        <w:t>家专业机构作为本校广告物料服务入围</w:t>
      </w:r>
      <w:r>
        <w:rPr>
          <w:rFonts w:ascii="宋体" w:hAnsi="宋体" w:eastAsia="宋体" w:cs="宋体"/>
          <w:spacing w:val="-3"/>
          <w:sz w:val="24"/>
          <w:szCs w:val="24"/>
        </w:rPr>
        <w:t>单位。详见第三部分，请仔细研究。</w:t>
      </w:r>
    </w:p>
    <w:p w14:paraId="4DF0E965">
      <w:pPr>
        <w:spacing w:before="176" w:line="309" w:lineRule="auto"/>
        <w:ind w:left="126" w:right="117" w:firstLine="479"/>
        <w:rPr>
          <w:rFonts w:ascii="宋体" w:hAnsi="宋体" w:eastAsia="宋体" w:cs="宋体"/>
          <w:sz w:val="24"/>
          <w:szCs w:val="24"/>
        </w:rPr>
      </w:pPr>
      <w:r>
        <w:rPr>
          <w:rFonts w:ascii="宋体" w:hAnsi="宋体" w:eastAsia="宋体" w:cs="宋体"/>
          <w:spacing w:val="-7"/>
          <w:sz w:val="24"/>
          <w:szCs w:val="24"/>
        </w:rPr>
        <w:t>4、合同履行期限： 1</w:t>
      </w:r>
      <w:r>
        <w:rPr>
          <w:rFonts w:ascii="宋体" w:hAnsi="宋体" w:eastAsia="宋体" w:cs="宋体"/>
          <w:spacing w:val="-34"/>
          <w:sz w:val="24"/>
          <w:szCs w:val="24"/>
        </w:rPr>
        <w:t xml:space="preserve"> </w:t>
      </w:r>
      <w:r>
        <w:rPr>
          <w:rFonts w:ascii="宋体" w:hAnsi="宋体" w:eastAsia="宋体" w:cs="宋体"/>
          <w:spacing w:val="-7"/>
          <w:sz w:val="24"/>
          <w:szCs w:val="24"/>
        </w:rPr>
        <w:t>年。合同一年届满前，在供应商承诺不增加服务费且当年采购</w:t>
      </w:r>
      <w:r>
        <w:rPr>
          <w:rFonts w:ascii="宋体" w:hAnsi="宋体" w:eastAsia="宋体" w:cs="宋体"/>
          <w:spacing w:val="-6"/>
          <w:sz w:val="24"/>
          <w:szCs w:val="24"/>
        </w:rPr>
        <w:t>人对其服务评价良好、同时满足相关法律法规的前提下，</w:t>
      </w:r>
      <w:r>
        <w:rPr>
          <w:rFonts w:ascii="宋体" w:hAnsi="宋体" w:eastAsia="宋体" w:cs="宋体"/>
          <w:spacing w:val="48"/>
          <w:sz w:val="24"/>
          <w:szCs w:val="24"/>
        </w:rPr>
        <w:t xml:space="preserve"> </w:t>
      </w:r>
      <w:r>
        <w:rPr>
          <w:rFonts w:ascii="宋体" w:hAnsi="宋体" w:eastAsia="宋体" w:cs="宋体"/>
          <w:spacing w:val="-6"/>
          <w:sz w:val="24"/>
          <w:szCs w:val="24"/>
        </w:rPr>
        <w:t>经采购人同意后，可续签次年</w:t>
      </w:r>
      <w:r>
        <w:rPr>
          <w:rFonts w:ascii="宋体" w:hAnsi="宋体" w:eastAsia="宋体" w:cs="宋体"/>
          <w:spacing w:val="-2"/>
          <w:sz w:val="24"/>
          <w:szCs w:val="24"/>
        </w:rPr>
        <w:t>服务合同。续签合同一年一签，续签不超过两次。</w:t>
      </w:r>
    </w:p>
    <w:p w14:paraId="7B89004A">
      <w:pPr>
        <w:spacing w:before="165" w:line="220" w:lineRule="auto"/>
        <w:ind w:left="613"/>
        <w:rPr>
          <w:rFonts w:ascii="宋体" w:hAnsi="宋体" w:eastAsia="宋体" w:cs="宋体"/>
          <w:sz w:val="24"/>
          <w:szCs w:val="24"/>
        </w:rPr>
      </w:pPr>
      <w:r>
        <w:rPr>
          <w:rFonts w:ascii="宋体" w:hAnsi="宋体" w:eastAsia="宋体" w:cs="宋体"/>
          <w:b/>
          <w:bCs/>
          <w:spacing w:val="-7"/>
          <w:sz w:val="24"/>
          <w:szCs w:val="24"/>
        </w:rPr>
        <w:t>二、申请人的资格要求：</w:t>
      </w:r>
    </w:p>
    <w:p w14:paraId="129C3DFC">
      <w:pPr>
        <w:spacing w:before="296" w:line="330" w:lineRule="auto"/>
        <w:ind w:left="127" w:right="115" w:firstLine="496"/>
        <w:rPr>
          <w:rFonts w:ascii="宋体" w:hAnsi="宋体" w:eastAsia="宋体" w:cs="宋体"/>
          <w:sz w:val="24"/>
          <w:szCs w:val="24"/>
        </w:rPr>
      </w:pPr>
      <w:r>
        <w:rPr>
          <w:rFonts w:ascii="宋体" w:hAnsi="宋体" w:eastAsia="宋体" w:cs="宋体"/>
          <w:spacing w:val="-2"/>
          <w:sz w:val="24"/>
          <w:szCs w:val="24"/>
        </w:rPr>
        <w:t>1.满足以下资格条件：具有独立承担民事责任的能力；具有良好的商业信誉</w:t>
      </w:r>
      <w:r>
        <w:rPr>
          <w:rFonts w:ascii="宋体" w:hAnsi="宋体" w:eastAsia="宋体" w:cs="宋体"/>
          <w:spacing w:val="-3"/>
          <w:sz w:val="24"/>
          <w:szCs w:val="24"/>
        </w:rPr>
        <w:t>和健全</w:t>
      </w:r>
      <w:r>
        <w:rPr>
          <w:rFonts w:ascii="宋体" w:hAnsi="宋体" w:eastAsia="宋体" w:cs="宋体"/>
          <w:spacing w:val="-2"/>
          <w:sz w:val="24"/>
          <w:szCs w:val="24"/>
        </w:rPr>
        <w:t>的财务会计制度；具有履行合同所必需的设备和专业技术能力；有依法缴纳税收和社会</w:t>
      </w:r>
      <w:r>
        <w:rPr>
          <w:rFonts w:ascii="宋体" w:hAnsi="宋体" w:eastAsia="宋体" w:cs="宋体"/>
          <w:spacing w:val="-1"/>
          <w:sz w:val="24"/>
          <w:szCs w:val="24"/>
        </w:rPr>
        <w:t>保障资金的良好记录；参加采购活动前三年内，在经营活动中</w:t>
      </w:r>
      <w:r>
        <w:rPr>
          <w:rFonts w:ascii="宋体" w:hAnsi="宋体" w:eastAsia="宋体" w:cs="宋体"/>
          <w:spacing w:val="-2"/>
          <w:sz w:val="24"/>
          <w:szCs w:val="24"/>
        </w:rPr>
        <w:t>没有重大违法记录。</w:t>
      </w:r>
    </w:p>
    <w:p w14:paraId="4DFEDA29">
      <w:pPr>
        <w:spacing w:before="215" w:line="219" w:lineRule="auto"/>
        <w:ind w:left="614"/>
        <w:rPr>
          <w:rFonts w:ascii="宋体" w:hAnsi="宋体" w:eastAsia="宋体" w:cs="宋体"/>
          <w:sz w:val="24"/>
          <w:szCs w:val="24"/>
        </w:rPr>
      </w:pPr>
      <w:r>
        <w:rPr>
          <w:rFonts w:ascii="宋体" w:hAnsi="宋体" w:eastAsia="宋体" w:cs="宋体"/>
          <w:spacing w:val="-5"/>
          <w:sz w:val="24"/>
          <w:szCs w:val="24"/>
        </w:rPr>
        <w:t>2.本项目的特定资格要求：</w:t>
      </w:r>
    </w:p>
    <w:p w14:paraId="324B4997">
      <w:pPr>
        <w:spacing w:before="214" w:line="303" w:lineRule="auto"/>
        <w:ind w:left="126" w:right="124" w:firstLine="491"/>
        <w:rPr>
          <w:rFonts w:ascii="宋体" w:hAnsi="宋体" w:eastAsia="宋体" w:cs="宋体"/>
          <w:sz w:val="24"/>
          <w:szCs w:val="24"/>
        </w:rPr>
      </w:pPr>
      <w:r>
        <w:rPr>
          <w:rFonts w:ascii="宋体" w:hAnsi="宋体" w:eastAsia="宋体" w:cs="宋体"/>
          <w:spacing w:val="1"/>
          <w:sz w:val="24"/>
          <w:szCs w:val="24"/>
        </w:rPr>
        <w:t>（1）供应商具有独立承担民事责任的能力，提供法人或者其他组织的营业执照等</w:t>
      </w:r>
      <w:r>
        <w:rPr>
          <w:rFonts w:ascii="宋体" w:hAnsi="宋体" w:eastAsia="宋体" w:cs="宋体"/>
          <w:spacing w:val="-3"/>
          <w:sz w:val="24"/>
          <w:szCs w:val="24"/>
        </w:rPr>
        <w:t>证明文件，自然人的身份证明。</w:t>
      </w:r>
    </w:p>
    <w:p w14:paraId="456807C8">
      <w:pPr>
        <w:spacing w:before="212" w:line="330" w:lineRule="auto"/>
        <w:ind w:left="127" w:right="115" w:firstLine="490"/>
        <w:rPr>
          <w:rFonts w:ascii="宋体" w:hAnsi="宋体" w:eastAsia="宋体" w:cs="宋体"/>
          <w:sz w:val="24"/>
          <w:szCs w:val="24"/>
        </w:rPr>
      </w:pPr>
      <w:r>
        <w:rPr>
          <w:rFonts w:ascii="宋体" w:hAnsi="宋体" w:eastAsia="宋体" w:cs="宋体"/>
          <w:spacing w:val="1"/>
          <w:sz w:val="24"/>
          <w:szCs w:val="24"/>
        </w:rPr>
        <w:t>（2）法定代表人参加比选的，提供法定代表人身份证明及本人身份证复印件；非</w:t>
      </w:r>
      <w:r>
        <w:rPr>
          <w:rFonts w:ascii="宋体" w:hAnsi="宋体" w:eastAsia="宋体" w:cs="宋体"/>
          <w:spacing w:val="-2"/>
          <w:sz w:val="24"/>
          <w:szCs w:val="24"/>
        </w:rPr>
        <w:t>法定代表人参加比选的，提供法定代表人签字或盖章的授权委托书、法定代表人身份证</w:t>
      </w:r>
      <w:r>
        <w:rPr>
          <w:rFonts w:ascii="宋体" w:hAnsi="宋体" w:eastAsia="宋体" w:cs="宋体"/>
          <w:spacing w:val="-3"/>
          <w:sz w:val="24"/>
          <w:szCs w:val="24"/>
        </w:rPr>
        <w:t>复印件及被授权人本人的身份证复印件。</w:t>
      </w:r>
    </w:p>
    <w:p w14:paraId="732A8448">
      <w:pPr>
        <w:spacing w:before="215" w:line="301" w:lineRule="auto"/>
        <w:ind w:left="126" w:right="34" w:firstLine="491"/>
        <w:rPr>
          <w:rFonts w:ascii="宋体" w:hAnsi="宋体" w:eastAsia="宋体" w:cs="宋体"/>
          <w:sz w:val="24"/>
          <w:szCs w:val="24"/>
        </w:rPr>
      </w:pPr>
      <w:r>
        <w:rPr>
          <w:rFonts w:ascii="宋体" w:hAnsi="宋体" w:eastAsia="宋体" w:cs="宋体"/>
          <w:spacing w:val="1"/>
          <w:sz w:val="24"/>
          <w:szCs w:val="24"/>
        </w:rPr>
        <w:t>（3）法定代表人为同一个人的两个及两个以上法人，母公司、全资子公司及其控</w:t>
      </w:r>
      <w:r>
        <w:rPr>
          <w:rFonts w:ascii="宋体" w:hAnsi="宋体" w:eastAsia="宋体" w:cs="宋体"/>
          <w:spacing w:val="-6"/>
          <w:sz w:val="24"/>
          <w:szCs w:val="24"/>
        </w:rPr>
        <w:t>股公司，都不得在同一采购项目相同标段中同时参加投标，一经发现，将视同围标处理。</w:t>
      </w:r>
    </w:p>
    <w:p w14:paraId="1D67B122">
      <w:pPr>
        <w:spacing w:before="217" w:line="386" w:lineRule="auto"/>
        <w:ind w:left="126" w:right="117" w:firstLine="490"/>
        <w:rPr>
          <w:rFonts w:ascii="宋体" w:hAnsi="宋体" w:eastAsia="宋体" w:cs="宋体"/>
          <w:sz w:val="24"/>
          <w:szCs w:val="24"/>
        </w:rPr>
      </w:pPr>
      <w:r>
        <w:rPr>
          <w:rFonts w:ascii="宋体" w:hAnsi="宋体" w:eastAsia="宋体" w:cs="宋体"/>
          <w:spacing w:val="-2"/>
          <w:sz w:val="24"/>
          <w:szCs w:val="24"/>
        </w:rPr>
        <w:t>3.未被“信用中国”网站列入失信被执行人、重大税收违法案件当事人名单、政府</w:t>
      </w:r>
      <w:r>
        <w:rPr>
          <w:rFonts w:ascii="宋体" w:hAnsi="宋体" w:eastAsia="宋体" w:cs="宋体"/>
          <w:spacing w:val="-4"/>
          <w:sz w:val="24"/>
          <w:szCs w:val="24"/>
        </w:rPr>
        <w:t>采购严重失信行为记录名单。</w:t>
      </w:r>
    </w:p>
    <w:p w14:paraId="6B4DF70F">
      <w:pPr>
        <w:spacing w:line="386" w:lineRule="auto"/>
        <w:rPr>
          <w:rFonts w:ascii="宋体" w:hAnsi="宋体" w:eastAsia="宋体" w:cs="宋体"/>
          <w:sz w:val="24"/>
          <w:szCs w:val="24"/>
        </w:rPr>
        <w:sectPr>
          <w:footerReference r:id="rId6" w:type="default"/>
          <w:pgSz w:w="11905" w:h="16838"/>
          <w:pgMar w:top="964" w:right="1083" w:bottom="737" w:left="1083" w:header="0" w:footer="998" w:gutter="0"/>
          <w:pgNumType w:fmt="decimal" w:start="1"/>
          <w:cols w:space="0" w:num="1"/>
          <w:rtlGutter w:val="0"/>
          <w:docGrid w:linePitch="0" w:charSpace="0"/>
        </w:sectPr>
      </w:pPr>
    </w:p>
    <w:p w14:paraId="684AFAF7">
      <w:pPr>
        <w:spacing w:before="181" w:line="219" w:lineRule="auto"/>
        <w:ind w:left="483"/>
        <w:rPr>
          <w:rFonts w:ascii="宋体" w:hAnsi="宋体" w:eastAsia="宋体" w:cs="宋体"/>
          <w:sz w:val="24"/>
          <w:szCs w:val="24"/>
        </w:rPr>
      </w:pPr>
      <w:r>
        <w:rPr>
          <w:rFonts w:ascii="宋体" w:hAnsi="宋体" w:eastAsia="宋体" w:cs="宋体"/>
          <w:spacing w:val="-4"/>
          <w:sz w:val="24"/>
          <w:szCs w:val="24"/>
        </w:rPr>
        <w:t>4.拒绝下述供应商参加本次比选活动：</w:t>
      </w:r>
    </w:p>
    <w:p w14:paraId="29AC1B01">
      <w:pPr>
        <w:spacing w:before="215" w:line="301" w:lineRule="auto"/>
        <w:ind w:firstLine="490"/>
        <w:rPr>
          <w:rFonts w:ascii="宋体" w:hAnsi="宋体" w:eastAsia="宋体" w:cs="宋体"/>
          <w:sz w:val="24"/>
          <w:szCs w:val="24"/>
        </w:rPr>
      </w:pPr>
      <w:r>
        <w:rPr>
          <w:rFonts w:ascii="宋体" w:hAnsi="宋体" w:eastAsia="宋体" w:cs="宋体"/>
          <w:spacing w:val="1"/>
          <w:sz w:val="24"/>
          <w:szCs w:val="24"/>
        </w:rPr>
        <w:t>（1）供应商单位负责人为同一人或者存在直接控股、管理关系的不同供应商，不</w:t>
      </w:r>
      <w:r>
        <w:rPr>
          <w:rFonts w:ascii="宋体" w:hAnsi="宋体" w:eastAsia="宋体" w:cs="宋体"/>
          <w:spacing w:val="-3"/>
          <w:sz w:val="24"/>
          <w:szCs w:val="24"/>
        </w:rPr>
        <w:t>得参加同一合同项下的政府比选活动。</w:t>
      </w:r>
    </w:p>
    <w:p w14:paraId="178B4388">
      <w:pPr>
        <w:spacing w:before="218" w:line="301" w:lineRule="auto"/>
        <w:ind w:firstLine="491"/>
        <w:rPr>
          <w:rFonts w:ascii="宋体" w:hAnsi="宋体" w:eastAsia="宋体" w:cs="宋体"/>
          <w:sz w:val="24"/>
          <w:szCs w:val="24"/>
        </w:rPr>
      </w:pPr>
      <w:r>
        <w:rPr>
          <w:rFonts w:ascii="宋体" w:hAnsi="宋体" w:eastAsia="宋体" w:cs="宋体"/>
          <w:spacing w:val="1"/>
          <w:sz w:val="24"/>
          <w:szCs w:val="24"/>
        </w:rPr>
        <w:t>（2）凡为采购项目提供整体设计、规范编制或者项目管理、监理、检测等服务的</w:t>
      </w:r>
      <w:r>
        <w:rPr>
          <w:rFonts w:ascii="宋体" w:hAnsi="宋体" w:eastAsia="宋体" w:cs="宋体"/>
          <w:spacing w:val="-3"/>
          <w:sz w:val="24"/>
          <w:szCs w:val="24"/>
        </w:rPr>
        <w:t>供应商，不得再参加本项目的比选活动。</w:t>
      </w:r>
    </w:p>
    <w:p w14:paraId="1CDB51E4">
      <w:pPr>
        <w:spacing w:before="214" w:line="219" w:lineRule="auto"/>
        <w:ind w:left="491"/>
        <w:rPr>
          <w:rFonts w:ascii="宋体" w:hAnsi="宋体" w:eastAsia="宋体" w:cs="宋体"/>
          <w:sz w:val="24"/>
          <w:szCs w:val="24"/>
        </w:rPr>
      </w:pPr>
      <w:r>
        <w:rPr>
          <w:rFonts w:ascii="宋体" w:hAnsi="宋体" w:eastAsia="宋体" w:cs="宋体"/>
          <w:b/>
          <w:bCs/>
          <w:spacing w:val="-3"/>
          <w:sz w:val="24"/>
          <w:szCs w:val="24"/>
        </w:rPr>
        <w:t>具体资格要求详见第八章中的“资格审查内容”。</w:t>
      </w:r>
    </w:p>
    <w:p w14:paraId="13769893">
      <w:pPr>
        <w:spacing w:before="199" w:line="220" w:lineRule="auto"/>
        <w:ind w:left="482"/>
        <w:rPr>
          <w:rFonts w:ascii="宋体" w:hAnsi="宋体" w:eastAsia="宋体" w:cs="宋体"/>
          <w:sz w:val="24"/>
          <w:szCs w:val="24"/>
        </w:rPr>
      </w:pPr>
      <w:r>
        <w:rPr>
          <w:rFonts w:ascii="宋体" w:hAnsi="宋体" w:eastAsia="宋体" w:cs="宋体"/>
          <w:b/>
          <w:bCs/>
          <w:spacing w:val="-3"/>
          <w:sz w:val="24"/>
          <w:szCs w:val="24"/>
        </w:rPr>
        <w:t>三、获取比选文件</w:t>
      </w:r>
    </w:p>
    <w:p w14:paraId="350B6481">
      <w:pPr>
        <w:spacing w:before="212" w:line="218" w:lineRule="auto"/>
        <w:ind w:left="502"/>
        <w:rPr>
          <w:rFonts w:ascii="宋体" w:hAnsi="宋体" w:eastAsia="宋体" w:cs="宋体"/>
          <w:sz w:val="24"/>
          <w:szCs w:val="24"/>
        </w:rPr>
      </w:pPr>
      <w:r>
        <w:rPr>
          <w:rFonts w:ascii="宋体" w:hAnsi="宋体" w:eastAsia="宋体" w:cs="宋体"/>
          <w:spacing w:val="-7"/>
          <w:sz w:val="24"/>
          <w:szCs w:val="24"/>
        </w:rPr>
        <w:t>1、时间：自本公告发布之日起至</w:t>
      </w:r>
      <w:r>
        <w:rPr>
          <w:rFonts w:ascii="宋体" w:hAnsi="宋体" w:eastAsia="宋体" w:cs="宋体"/>
          <w:spacing w:val="-36"/>
          <w:sz w:val="24"/>
          <w:szCs w:val="24"/>
        </w:rPr>
        <w:t xml:space="preserve"> </w:t>
      </w:r>
      <w:r>
        <w:rPr>
          <w:rFonts w:ascii="宋体" w:hAnsi="宋体" w:eastAsia="宋体" w:cs="宋体"/>
          <w:spacing w:val="-7"/>
          <w:sz w:val="24"/>
          <w:szCs w:val="24"/>
        </w:rPr>
        <w:t>2026</w:t>
      </w:r>
      <w:r>
        <w:rPr>
          <w:rFonts w:ascii="宋体" w:hAnsi="宋体" w:eastAsia="宋体" w:cs="宋体"/>
          <w:spacing w:val="-50"/>
          <w:sz w:val="24"/>
          <w:szCs w:val="24"/>
        </w:rPr>
        <w:t xml:space="preserve"> </w:t>
      </w:r>
      <w:r>
        <w:rPr>
          <w:rFonts w:ascii="宋体" w:hAnsi="宋体" w:eastAsia="宋体" w:cs="宋体"/>
          <w:spacing w:val="-7"/>
          <w:sz w:val="24"/>
          <w:szCs w:val="24"/>
        </w:rPr>
        <w:t>年</w:t>
      </w:r>
      <w:r>
        <w:rPr>
          <w:rFonts w:ascii="宋体" w:hAnsi="宋体" w:eastAsia="宋体" w:cs="宋体"/>
          <w:spacing w:val="-32"/>
          <w:sz w:val="24"/>
          <w:szCs w:val="24"/>
        </w:rPr>
        <w:t xml:space="preserve"> </w:t>
      </w:r>
      <w:r>
        <w:rPr>
          <w:rFonts w:hint="eastAsia" w:ascii="宋体" w:hAnsi="宋体" w:eastAsia="宋体" w:cs="宋体"/>
          <w:spacing w:val="-32"/>
          <w:sz w:val="24"/>
          <w:szCs w:val="24"/>
          <w:lang w:val="en-US" w:eastAsia="zh-CN"/>
        </w:rPr>
        <w:t xml:space="preserve">2 </w:t>
      </w:r>
      <w:r>
        <w:rPr>
          <w:rFonts w:ascii="宋体" w:hAnsi="宋体" w:eastAsia="宋体" w:cs="宋体"/>
          <w:spacing w:val="-7"/>
          <w:sz w:val="24"/>
          <w:szCs w:val="24"/>
        </w:rPr>
        <w:t>月</w:t>
      </w:r>
      <w:r>
        <w:rPr>
          <w:rFonts w:ascii="宋体" w:hAnsi="宋体" w:eastAsia="宋体" w:cs="宋体"/>
          <w:spacing w:val="-50"/>
          <w:sz w:val="24"/>
          <w:szCs w:val="24"/>
        </w:rPr>
        <w:t xml:space="preserve"> </w:t>
      </w:r>
      <w:r>
        <w:rPr>
          <w:rFonts w:hint="eastAsia" w:ascii="宋体" w:hAnsi="宋体" w:eastAsia="宋体" w:cs="宋体"/>
          <w:spacing w:val="-50"/>
          <w:sz w:val="24"/>
          <w:szCs w:val="24"/>
          <w:lang w:val="en-US" w:eastAsia="zh-CN"/>
        </w:rPr>
        <w:t xml:space="preserve">5 </w:t>
      </w:r>
      <w:r>
        <w:rPr>
          <w:rFonts w:ascii="宋体" w:hAnsi="宋体" w:eastAsia="宋体" w:cs="宋体"/>
          <w:spacing w:val="-7"/>
          <w:sz w:val="24"/>
          <w:szCs w:val="24"/>
        </w:rPr>
        <w:t>日</w:t>
      </w:r>
      <w:r>
        <w:rPr>
          <w:rFonts w:ascii="宋体" w:hAnsi="宋体" w:eastAsia="宋体" w:cs="宋体"/>
          <w:spacing w:val="-33"/>
          <w:sz w:val="24"/>
          <w:szCs w:val="24"/>
        </w:rPr>
        <w:t xml:space="preserve"> </w:t>
      </w:r>
      <w:r>
        <w:rPr>
          <w:rFonts w:ascii="宋体" w:hAnsi="宋体" w:eastAsia="宋体" w:cs="宋体"/>
          <w:spacing w:val="-7"/>
          <w:sz w:val="24"/>
          <w:szCs w:val="24"/>
        </w:rPr>
        <w:t>14</w:t>
      </w:r>
      <w:r>
        <w:rPr>
          <w:rFonts w:ascii="宋体" w:hAnsi="宋体" w:eastAsia="宋体" w:cs="宋体"/>
          <w:spacing w:val="-39"/>
          <w:sz w:val="24"/>
          <w:szCs w:val="24"/>
        </w:rPr>
        <w:t xml:space="preserve"> </w:t>
      </w:r>
      <w:r>
        <w:rPr>
          <w:rFonts w:ascii="宋体" w:hAnsi="宋体" w:eastAsia="宋体" w:cs="宋体"/>
          <w:spacing w:val="-7"/>
          <w:sz w:val="24"/>
          <w:szCs w:val="24"/>
        </w:rPr>
        <w:t>时</w:t>
      </w:r>
      <w:r>
        <w:rPr>
          <w:rFonts w:ascii="宋体" w:hAnsi="宋体" w:eastAsia="宋体" w:cs="宋体"/>
          <w:spacing w:val="-46"/>
          <w:sz w:val="24"/>
          <w:szCs w:val="24"/>
        </w:rPr>
        <w:t xml:space="preserve"> </w:t>
      </w:r>
      <w:r>
        <w:rPr>
          <w:rFonts w:ascii="宋体" w:hAnsi="宋体" w:eastAsia="宋体" w:cs="宋体"/>
          <w:spacing w:val="-7"/>
          <w:sz w:val="24"/>
          <w:szCs w:val="24"/>
        </w:rPr>
        <w:t>30</w:t>
      </w:r>
      <w:r>
        <w:rPr>
          <w:rFonts w:ascii="宋体" w:hAnsi="宋体" w:eastAsia="宋体" w:cs="宋体"/>
          <w:spacing w:val="-48"/>
          <w:sz w:val="24"/>
          <w:szCs w:val="24"/>
        </w:rPr>
        <w:t xml:space="preserve"> </w:t>
      </w:r>
      <w:r>
        <w:rPr>
          <w:rFonts w:ascii="宋体" w:hAnsi="宋体" w:eastAsia="宋体" w:cs="宋体"/>
          <w:spacing w:val="-7"/>
          <w:sz w:val="24"/>
          <w:szCs w:val="24"/>
        </w:rPr>
        <w:t>分（北</w:t>
      </w:r>
      <w:r>
        <w:rPr>
          <w:rFonts w:ascii="宋体" w:hAnsi="宋体" w:eastAsia="宋体" w:cs="宋体"/>
          <w:spacing w:val="-8"/>
          <w:sz w:val="24"/>
          <w:szCs w:val="24"/>
        </w:rPr>
        <w:t>京时间）</w:t>
      </w:r>
    </w:p>
    <w:p w14:paraId="03BC9729">
      <w:pPr>
        <w:spacing w:before="215" w:line="220" w:lineRule="auto"/>
        <w:ind w:left="487"/>
        <w:rPr>
          <w:rFonts w:ascii="宋体" w:hAnsi="宋体" w:eastAsia="宋体" w:cs="宋体"/>
          <w:sz w:val="24"/>
          <w:szCs w:val="24"/>
        </w:rPr>
      </w:pPr>
      <w:r>
        <w:rPr>
          <w:rFonts w:ascii="宋体" w:hAnsi="宋体" w:eastAsia="宋体" w:cs="宋体"/>
          <w:spacing w:val="-3"/>
          <w:sz w:val="24"/>
          <w:szCs w:val="24"/>
        </w:rPr>
        <w:t>2、地点：南通教育局网站</w:t>
      </w:r>
    </w:p>
    <w:p w14:paraId="6544F586">
      <w:pPr>
        <w:spacing w:before="214" w:line="220" w:lineRule="auto"/>
        <w:ind w:left="489"/>
        <w:rPr>
          <w:rFonts w:ascii="宋体" w:hAnsi="宋体" w:eastAsia="宋体" w:cs="宋体"/>
          <w:sz w:val="24"/>
          <w:szCs w:val="24"/>
        </w:rPr>
      </w:pPr>
      <w:r>
        <w:rPr>
          <w:rFonts w:ascii="宋体" w:hAnsi="宋体" w:eastAsia="宋体" w:cs="宋体"/>
          <w:spacing w:val="-3"/>
          <w:sz w:val="24"/>
          <w:szCs w:val="24"/>
        </w:rPr>
        <w:t>3、方式：自行下载</w:t>
      </w:r>
    </w:p>
    <w:p w14:paraId="68F7AE14">
      <w:pPr>
        <w:spacing w:before="215" w:line="301" w:lineRule="auto"/>
        <w:ind w:left="4" w:right="11" w:firstLine="479"/>
        <w:rPr>
          <w:rFonts w:ascii="宋体" w:hAnsi="宋体" w:eastAsia="宋体" w:cs="宋体"/>
          <w:sz w:val="24"/>
          <w:szCs w:val="24"/>
        </w:rPr>
      </w:pPr>
      <w:r>
        <w:rPr>
          <w:rFonts w:ascii="宋体" w:hAnsi="宋体" w:eastAsia="宋体" w:cs="宋体"/>
          <w:spacing w:val="1"/>
          <w:sz w:val="24"/>
          <w:szCs w:val="24"/>
        </w:rPr>
        <w:t>4、有关本次比选的事项若存在变动或修改，敬请及时关注相关网站发布的信息更</w:t>
      </w:r>
      <w:r>
        <w:rPr>
          <w:rFonts w:ascii="宋体" w:hAnsi="宋体" w:eastAsia="宋体" w:cs="宋体"/>
          <w:spacing w:val="-2"/>
          <w:sz w:val="24"/>
          <w:szCs w:val="24"/>
        </w:rPr>
        <w:t>正公告，恕不另行通知，如有遗漏采购单位概不负责。</w:t>
      </w:r>
    </w:p>
    <w:p w14:paraId="577E83DE">
      <w:pPr>
        <w:spacing w:before="199" w:line="220" w:lineRule="auto"/>
        <w:ind w:left="504"/>
        <w:rPr>
          <w:rFonts w:ascii="宋体" w:hAnsi="宋体" w:eastAsia="宋体" w:cs="宋体"/>
          <w:sz w:val="24"/>
          <w:szCs w:val="24"/>
        </w:rPr>
      </w:pPr>
      <w:r>
        <w:rPr>
          <w:rFonts w:ascii="宋体" w:hAnsi="宋体" w:eastAsia="宋体" w:cs="宋体"/>
          <w:b/>
          <w:bCs/>
          <w:spacing w:val="-3"/>
          <w:sz w:val="24"/>
          <w:szCs w:val="24"/>
        </w:rPr>
        <w:t>四、提交响应文件截止时间、比选活动开始时间和地点</w:t>
      </w:r>
    </w:p>
    <w:p w14:paraId="1D01DBAA">
      <w:pPr>
        <w:spacing w:before="169" w:line="317" w:lineRule="auto"/>
        <w:ind w:left="5" w:right="26" w:firstLine="492"/>
        <w:rPr>
          <w:rFonts w:ascii="宋体" w:hAnsi="宋体" w:eastAsia="宋体" w:cs="宋体"/>
          <w:sz w:val="24"/>
          <w:szCs w:val="24"/>
        </w:rPr>
      </w:pPr>
      <w:r>
        <w:rPr>
          <w:rFonts w:ascii="宋体" w:hAnsi="宋体" w:eastAsia="宋体" w:cs="宋体"/>
          <w:spacing w:val="-6"/>
          <w:sz w:val="24"/>
          <w:szCs w:val="24"/>
        </w:rPr>
        <w:t>1、提交响应文件截止时间及比选活动开始时间：</w:t>
      </w:r>
      <w:r>
        <w:rPr>
          <w:rFonts w:ascii="宋体" w:hAnsi="宋体" w:eastAsia="宋体" w:cs="宋体"/>
          <w:spacing w:val="-6"/>
          <w:sz w:val="24"/>
          <w:szCs w:val="24"/>
          <w:u w:val="single" w:color="auto"/>
        </w:rPr>
        <w:t>2026</w:t>
      </w:r>
      <w:r>
        <w:rPr>
          <w:rFonts w:ascii="宋体" w:hAnsi="宋体" w:eastAsia="宋体" w:cs="宋体"/>
          <w:spacing w:val="-48"/>
          <w:sz w:val="24"/>
          <w:szCs w:val="24"/>
          <w:u w:val="single" w:color="auto"/>
        </w:rPr>
        <w:t xml:space="preserve"> </w:t>
      </w:r>
      <w:r>
        <w:rPr>
          <w:rFonts w:ascii="宋体" w:hAnsi="宋体" w:eastAsia="宋体" w:cs="宋体"/>
          <w:spacing w:val="-6"/>
          <w:sz w:val="24"/>
          <w:szCs w:val="24"/>
          <w:u w:val="single" w:color="auto"/>
        </w:rPr>
        <w:t>年</w:t>
      </w:r>
      <w:r>
        <w:rPr>
          <w:rFonts w:ascii="宋体" w:hAnsi="宋体" w:eastAsia="宋体" w:cs="宋体"/>
          <w:spacing w:val="-32"/>
          <w:sz w:val="24"/>
          <w:szCs w:val="24"/>
          <w:u w:val="single" w:color="auto"/>
        </w:rPr>
        <w:t xml:space="preserve"> </w:t>
      </w:r>
      <w:r>
        <w:rPr>
          <w:rFonts w:hint="eastAsia" w:ascii="宋体" w:hAnsi="宋体" w:eastAsia="宋体" w:cs="宋体"/>
          <w:spacing w:val="-32"/>
          <w:sz w:val="24"/>
          <w:szCs w:val="24"/>
          <w:u w:val="single" w:color="auto"/>
          <w:lang w:val="en-US" w:eastAsia="zh-CN"/>
        </w:rPr>
        <w:t>2</w:t>
      </w:r>
      <w:r>
        <w:rPr>
          <w:rFonts w:ascii="宋体" w:hAnsi="宋体" w:eastAsia="宋体" w:cs="宋体"/>
          <w:spacing w:val="-45"/>
          <w:sz w:val="24"/>
          <w:szCs w:val="24"/>
          <w:u w:val="single" w:color="auto"/>
        </w:rPr>
        <w:t xml:space="preserve"> </w:t>
      </w:r>
      <w:r>
        <w:rPr>
          <w:rFonts w:ascii="宋体" w:hAnsi="宋体" w:eastAsia="宋体" w:cs="宋体"/>
          <w:spacing w:val="-6"/>
          <w:sz w:val="24"/>
          <w:szCs w:val="24"/>
          <w:u w:val="single" w:color="auto"/>
        </w:rPr>
        <w:t>月</w:t>
      </w:r>
      <w:r>
        <w:rPr>
          <w:rFonts w:ascii="宋体" w:hAnsi="宋体" w:eastAsia="宋体" w:cs="宋体"/>
          <w:spacing w:val="-50"/>
          <w:sz w:val="24"/>
          <w:szCs w:val="24"/>
          <w:u w:val="single" w:color="auto"/>
        </w:rPr>
        <w:t xml:space="preserve"> </w:t>
      </w:r>
      <w:r>
        <w:rPr>
          <w:rFonts w:hint="eastAsia" w:ascii="宋体" w:hAnsi="宋体" w:eastAsia="宋体" w:cs="宋体"/>
          <w:spacing w:val="-50"/>
          <w:sz w:val="24"/>
          <w:szCs w:val="24"/>
          <w:u w:val="single" w:color="auto"/>
          <w:lang w:val="en-US" w:eastAsia="zh-CN"/>
        </w:rPr>
        <w:t>5</w:t>
      </w:r>
      <w:r>
        <w:rPr>
          <w:rFonts w:ascii="宋体" w:hAnsi="宋体" w:eastAsia="宋体" w:cs="宋体"/>
          <w:spacing w:val="-6"/>
          <w:sz w:val="24"/>
          <w:szCs w:val="24"/>
          <w:u w:val="single" w:color="auto"/>
        </w:rPr>
        <w:t xml:space="preserve"> 日</w:t>
      </w:r>
      <w:r>
        <w:rPr>
          <w:rFonts w:ascii="宋体" w:hAnsi="宋体" w:eastAsia="宋体" w:cs="宋体"/>
          <w:spacing w:val="-33"/>
          <w:sz w:val="24"/>
          <w:szCs w:val="24"/>
          <w:u w:val="single" w:color="auto"/>
        </w:rPr>
        <w:t xml:space="preserve"> </w:t>
      </w:r>
      <w:r>
        <w:rPr>
          <w:rFonts w:ascii="宋体" w:hAnsi="宋体" w:eastAsia="宋体" w:cs="宋体"/>
          <w:spacing w:val="-6"/>
          <w:sz w:val="24"/>
          <w:szCs w:val="24"/>
          <w:u w:val="single" w:color="auto"/>
        </w:rPr>
        <w:t>14</w:t>
      </w:r>
      <w:r>
        <w:rPr>
          <w:rFonts w:ascii="宋体" w:hAnsi="宋体" w:eastAsia="宋体" w:cs="宋体"/>
          <w:spacing w:val="-39"/>
          <w:sz w:val="24"/>
          <w:szCs w:val="24"/>
          <w:u w:val="single" w:color="auto"/>
        </w:rPr>
        <w:t xml:space="preserve"> </w:t>
      </w:r>
      <w:r>
        <w:rPr>
          <w:rFonts w:ascii="宋体" w:hAnsi="宋体" w:eastAsia="宋体" w:cs="宋体"/>
          <w:spacing w:val="-6"/>
          <w:sz w:val="24"/>
          <w:szCs w:val="24"/>
          <w:u w:val="single" w:color="auto"/>
        </w:rPr>
        <w:t>时</w:t>
      </w:r>
      <w:r>
        <w:rPr>
          <w:rFonts w:ascii="宋体" w:hAnsi="宋体" w:eastAsia="宋体" w:cs="宋体"/>
          <w:spacing w:val="-46"/>
          <w:sz w:val="24"/>
          <w:szCs w:val="24"/>
          <w:u w:val="single" w:color="auto"/>
        </w:rPr>
        <w:t xml:space="preserve"> </w:t>
      </w:r>
      <w:r>
        <w:rPr>
          <w:rFonts w:ascii="宋体" w:hAnsi="宋体" w:eastAsia="宋体" w:cs="宋体"/>
          <w:spacing w:val="-6"/>
          <w:sz w:val="24"/>
          <w:szCs w:val="24"/>
          <w:u w:val="single" w:color="auto"/>
        </w:rPr>
        <w:t>30</w:t>
      </w:r>
      <w:r>
        <w:rPr>
          <w:rFonts w:ascii="宋体" w:hAnsi="宋体" w:eastAsia="宋体" w:cs="宋体"/>
          <w:spacing w:val="-48"/>
          <w:sz w:val="24"/>
          <w:szCs w:val="24"/>
          <w:u w:val="single" w:color="auto"/>
        </w:rPr>
        <w:t xml:space="preserve"> </w:t>
      </w:r>
      <w:r>
        <w:rPr>
          <w:rFonts w:ascii="宋体" w:hAnsi="宋体" w:eastAsia="宋体" w:cs="宋体"/>
          <w:spacing w:val="-6"/>
          <w:sz w:val="24"/>
          <w:szCs w:val="24"/>
          <w:u w:val="single" w:color="auto"/>
        </w:rPr>
        <w:t>分</w:t>
      </w:r>
      <w:r>
        <w:rPr>
          <w:rFonts w:ascii="宋体" w:hAnsi="宋体" w:eastAsia="宋体" w:cs="宋体"/>
          <w:spacing w:val="-6"/>
          <w:sz w:val="24"/>
          <w:szCs w:val="24"/>
        </w:rPr>
        <w:t>（北</w:t>
      </w:r>
      <w:r>
        <w:rPr>
          <w:rFonts w:ascii="宋体" w:hAnsi="宋体" w:eastAsia="宋体" w:cs="宋体"/>
          <w:spacing w:val="-3"/>
          <w:sz w:val="24"/>
          <w:szCs w:val="24"/>
        </w:rPr>
        <w:t>京时间</w:t>
      </w:r>
      <w:r>
        <w:rPr>
          <w:rFonts w:ascii="宋体" w:hAnsi="宋体" w:eastAsia="宋体" w:cs="宋体"/>
          <w:spacing w:val="-4"/>
          <w:sz w:val="24"/>
          <w:szCs w:val="24"/>
        </w:rPr>
        <w:t>），</w:t>
      </w:r>
      <w:r>
        <w:rPr>
          <w:rFonts w:ascii="宋体" w:hAnsi="宋体" w:eastAsia="宋体" w:cs="宋体"/>
          <w:spacing w:val="-3"/>
          <w:sz w:val="24"/>
          <w:szCs w:val="24"/>
        </w:rPr>
        <w:t>逾时拒绝接收响应文件。</w:t>
      </w:r>
    </w:p>
    <w:p w14:paraId="673B0D17">
      <w:pPr>
        <w:spacing w:before="256" w:line="317" w:lineRule="auto"/>
        <w:ind w:left="6" w:right="9" w:firstLine="476"/>
        <w:rPr>
          <w:rFonts w:ascii="宋体" w:hAnsi="宋体" w:eastAsia="宋体" w:cs="宋体"/>
          <w:sz w:val="24"/>
          <w:szCs w:val="24"/>
        </w:rPr>
      </w:pPr>
      <w:r>
        <w:rPr>
          <w:rFonts w:ascii="宋体" w:hAnsi="宋体" w:eastAsia="宋体" w:cs="宋体"/>
          <w:sz w:val="24"/>
          <w:szCs w:val="24"/>
        </w:rPr>
        <w:t>2、提交响应文件地点及比选活动开始地点：</w:t>
      </w:r>
      <w:r>
        <w:rPr>
          <w:rFonts w:ascii="宋体" w:hAnsi="宋体" w:eastAsia="宋体" w:cs="宋体"/>
          <w:b/>
          <w:bCs/>
          <w:sz w:val="24"/>
          <w:szCs w:val="24"/>
        </w:rPr>
        <w:t>南通市</w:t>
      </w:r>
      <w:r>
        <w:rPr>
          <w:rFonts w:hint="eastAsia" w:ascii="宋体" w:hAnsi="宋体" w:eastAsia="宋体" w:cs="宋体"/>
          <w:b/>
          <w:bCs/>
          <w:sz w:val="24"/>
          <w:szCs w:val="24"/>
          <w:lang w:eastAsia="zh-CN"/>
        </w:rPr>
        <w:t>八一</w:t>
      </w:r>
      <w:r>
        <w:rPr>
          <w:rFonts w:ascii="宋体" w:hAnsi="宋体" w:eastAsia="宋体" w:cs="宋体"/>
          <w:b/>
          <w:bCs/>
          <w:sz w:val="24"/>
          <w:szCs w:val="24"/>
        </w:rPr>
        <w:t>中学</w:t>
      </w:r>
      <w:r>
        <w:rPr>
          <w:rFonts w:hint="eastAsia" w:ascii="宋体" w:hAnsi="宋体" w:eastAsia="宋体" w:cs="宋体"/>
          <w:b/>
          <w:bCs/>
          <w:sz w:val="24"/>
          <w:szCs w:val="24"/>
          <w:lang w:val="en-US" w:eastAsia="zh-CN"/>
        </w:rPr>
        <w:t>南合班教室</w:t>
      </w:r>
      <w:r>
        <w:rPr>
          <w:rFonts w:ascii="宋体" w:hAnsi="宋体" w:eastAsia="宋体" w:cs="宋体"/>
          <w:spacing w:val="8"/>
          <w:sz w:val="24"/>
          <w:szCs w:val="24"/>
        </w:rPr>
        <w:t>，（</w:t>
      </w:r>
      <w:r>
        <w:rPr>
          <w:rFonts w:ascii="宋体" w:hAnsi="宋体" w:eastAsia="宋体" w:cs="宋体"/>
          <w:sz w:val="24"/>
          <w:szCs w:val="24"/>
        </w:rPr>
        <w:t>南通</w:t>
      </w:r>
      <w:r>
        <w:rPr>
          <w:rFonts w:ascii="宋体" w:hAnsi="宋体" w:eastAsia="宋体" w:cs="宋体"/>
          <w:spacing w:val="-3"/>
          <w:sz w:val="24"/>
          <w:szCs w:val="24"/>
        </w:rPr>
        <w:t>市崇川区</w:t>
      </w:r>
      <w:r>
        <w:rPr>
          <w:rFonts w:hint="eastAsia" w:ascii="宋体" w:hAnsi="宋体" w:eastAsia="宋体" w:cs="宋体"/>
          <w:spacing w:val="-3"/>
          <w:sz w:val="24"/>
          <w:szCs w:val="24"/>
          <w:lang w:val="en-US" w:eastAsia="zh-CN"/>
        </w:rPr>
        <w:t>观阳</w:t>
      </w:r>
      <w:r>
        <w:rPr>
          <w:rFonts w:ascii="宋体" w:hAnsi="宋体" w:eastAsia="宋体" w:cs="宋体"/>
          <w:spacing w:val="-3"/>
          <w:sz w:val="24"/>
          <w:szCs w:val="24"/>
        </w:rPr>
        <w:t>路</w:t>
      </w:r>
      <w:r>
        <w:rPr>
          <w:rFonts w:hint="eastAsia" w:ascii="宋体" w:hAnsi="宋体" w:eastAsia="宋体" w:cs="宋体"/>
          <w:spacing w:val="-3"/>
          <w:sz w:val="24"/>
          <w:szCs w:val="24"/>
          <w:lang w:val="en-US" w:eastAsia="zh-CN"/>
        </w:rPr>
        <w:t>1</w:t>
      </w:r>
      <w:bookmarkStart w:id="0" w:name="_GoBack"/>
      <w:bookmarkEnd w:id="0"/>
      <w:r>
        <w:rPr>
          <w:rFonts w:ascii="宋体" w:hAnsi="宋体" w:eastAsia="宋体" w:cs="宋体"/>
          <w:spacing w:val="-3"/>
          <w:sz w:val="24"/>
          <w:szCs w:val="24"/>
        </w:rPr>
        <w:t>29号）如有变动另行通知。</w:t>
      </w:r>
    </w:p>
    <w:p w14:paraId="32C3318C">
      <w:pPr>
        <w:spacing w:before="281" w:line="218" w:lineRule="auto"/>
        <w:ind w:left="486"/>
        <w:rPr>
          <w:rFonts w:ascii="宋体" w:hAnsi="宋体" w:eastAsia="宋体" w:cs="宋体"/>
          <w:sz w:val="24"/>
          <w:szCs w:val="24"/>
        </w:rPr>
      </w:pPr>
      <w:r>
        <w:rPr>
          <w:rFonts w:ascii="宋体" w:hAnsi="宋体" w:eastAsia="宋体" w:cs="宋体"/>
          <w:b/>
          <w:bCs/>
          <w:spacing w:val="-4"/>
          <w:sz w:val="24"/>
          <w:szCs w:val="24"/>
        </w:rPr>
        <w:t>五、公告期限</w:t>
      </w:r>
    </w:p>
    <w:p w14:paraId="754FABDC">
      <w:pPr>
        <w:spacing w:before="197" w:line="218" w:lineRule="auto"/>
        <w:ind w:left="519"/>
        <w:rPr>
          <w:rFonts w:ascii="宋体" w:hAnsi="宋体" w:eastAsia="宋体" w:cs="宋体"/>
          <w:sz w:val="24"/>
          <w:szCs w:val="24"/>
        </w:rPr>
      </w:pPr>
      <w:r>
        <w:rPr>
          <w:rFonts w:ascii="宋体" w:hAnsi="宋体" w:eastAsia="宋体" w:cs="宋体"/>
          <w:spacing w:val="-7"/>
          <w:sz w:val="24"/>
          <w:szCs w:val="24"/>
        </w:rPr>
        <w:t>自本公告发布之日起</w:t>
      </w:r>
      <w:r>
        <w:rPr>
          <w:rFonts w:ascii="宋体" w:hAnsi="宋体" w:eastAsia="宋体" w:cs="宋体"/>
          <w:spacing w:val="-41"/>
          <w:sz w:val="24"/>
          <w:szCs w:val="24"/>
        </w:rPr>
        <w:t xml:space="preserve"> </w:t>
      </w:r>
      <w:r>
        <w:rPr>
          <w:rFonts w:ascii="宋体" w:hAnsi="宋体" w:eastAsia="宋体" w:cs="宋体"/>
          <w:spacing w:val="-7"/>
          <w:sz w:val="24"/>
          <w:szCs w:val="24"/>
        </w:rPr>
        <w:t>3</w:t>
      </w:r>
      <w:r>
        <w:rPr>
          <w:rFonts w:ascii="宋体" w:hAnsi="宋体" w:eastAsia="宋体" w:cs="宋体"/>
          <w:spacing w:val="-50"/>
          <w:sz w:val="24"/>
          <w:szCs w:val="24"/>
        </w:rPr>
        <w:t xml:space="preserve"> </w:t>
      </w:r>
      <w:r>
        <w:rPr>
          <w:rFonts w:ascii="宋体" w:hAnsi="宋体" w:eastAsia="宋体" w:cs="宋体"/>
          <w:spacing w:val="-7"/>
          <w:sz w:val="24"/>
          <w:szCs w:val="24"/>
        </w:rPr>
        <w:t>个工作日。</w:t>
      </w:r>
    </w:p>
    <w:p w14:paraId="4DB4B6D1">
      <w:pPr>
        <w:spacing w:before="170" w:line="220" w:lineRule="auto"/>
        <w:ind w:left="484"/>
        <w:rPr>
          <w:rFonts w:ascii="宋体" w:hAnsi="宋体" w:eastAsia="宋体" w:cs="宋体"/>
          <w:sz w:val="24"/>
          <w:szCs w:val="24"/>
        </w:rPr>
      </w:pPr>
      <w:r>
        <w:rPr>
          <w:rFonts w:ascii="宋体" w:hAnsi="宋体" w:eastAsia="宋体" w:cs="宋体"/>
          <w:b/>
          <w:bCs/>
          <w:spacing w:val="-4"/>
          <w:sz w:val="24"/>
          <w:szCs w:val="24"/>
        </w:rPr>
        <w:t>六、其他补充事宜</w:t>
      </w:r>
    </w:p>
    <w:p w14:paraId="14CE36DC">
      <w:pPr>
        <w:spacing w:before="255" w:line="317" w:lineRule="auto"/>
        <w:ind w:right="84" w:firstLine="496"/>
        <w:rPr>
          <w:rFonts w:ascii="宋体" w:hAnsi="宋体" w:eastAsia="宋体" w:cs="宋体"/>
          <w:sz w:val="24"/>
          <w:szCs w:val="24"/>
        </w:rPr>
      </w:pPr>
      <w:r>
        <w:rPr>
          <w:rFonts w:ascii="宋体" w:hAnsi="宋体" w:eastAsia="宋体" w:cs="宋体"/>
          <w:spacing w:val="-1"/>
          <w:sz w:val="24"/>
          <w:szCs w:val="24"/>
        </w:rPr>
        <w:t>1、响应保证金：免收；本项目比选文件中涉及响应保证金的事项，均按免</w:t>
      </w:r>
      <w:r>
        <w:rPr>
          <w:rFonts w:ascii="宋体" w:hAnsi="宋体" w:eastAsia="宋体" w:cs="宋体"/>
          <w:spacing w:val="-2"/>
          <w:sz w:val="24"/>
          <w:szCs w:val="24"/>
        </w:rPr>
        <w:t>收响应</w:t>
      </w:r>
      <w:r>
        <w:rPr>
          <w:rFonts w:ascii="宋体" w:hAnsi="宋体" w:eastAsia="宋体" w:cs="宋体"/>
          <w:spacing w:val="-7"/>
          <w:sz w:val="24"/>
          <w:szCs w:val="24"/>
        </w:rPr>
        <w:t>保证金执行。</w:t>
      </w:r>
    </w:p>
    <w:p w14:paraId="523BEF01">
      <w:pPr>
        <w:spacing w:before="255" w:line="317" w:lineRule="auto"/>
        <w:ind w:right="86" w:firstLine="482"/>
        <w:rPr>
          <w:rFonts w:ascii="宋体" w:hAnsi="宋体" w:eastAsia="宋体" w:cs="宋体"/>
          <w:sz w:val="24"/>
          <w:szCs w:val="24"/>
        </w:rPr>
      </w:pPr>
      <w:r>
        <w:rPr>
          <w:rFonts w:ascii="宋体" w:hAnsi="宋体" w:eastAsia="宋体" w:cs="宋体"/>
          <w:spacing w:val="-1"/>
          <w:sz w:val="24"/>
          <w:szCs w:val="24"/>
        </w:rPr>
        <w:t>2、项目演示、样品、答辩等（如有请描述</w:t>
      </w:r>
      <w:r>
        <w:rPr>
          <w:rFonts w:ascii="宋体" w:hAnsi="宋体" w:eastAsia="宋体" w:cs="宋体"/>
          <w:spacing w:val="4"/>
          <w:sz w:val="24"/>
          <w:szCs w:val="24"/>
        </w:rPr>
        <w:t>）：</w:t>
      </w:r>
      <w:r>
        <w:rPr>
          <w:rFonts w:ascii="宋体" w:hAnsi="宋体" w:eastAsia="宋体" w:cs="宋体"/>
          <w:spacing w:val="-1"/>
          <w:sz w:val="24"/>
          <w:szCs w:val="24"/>
        </w:rPr>
        <w:t>本项目须提供样品，样品要求详见</w:t>
      </w:r>
      <w:r>
        <w:rPr>
          <w:rFonts w:ascii="宋体" w:hAnsi="宋体" w:eastAsia="宋体" w:cs="宋体"/>
          <w:spacing w:val="-2"/>
          <w:sz w:val="24"/>
          <w:szCs w:val="24"/>
        </w:rPr>
        <w:t>第三章项目需求，</w:t>
      </w:r>
      <w:r>
        <w:rPr>
          <w:rFonts w:ascii="宋体" w:hAnsi="宋体" w:eastAsia="宋体" w:cs="宋体"/>
          <w:b/>
          <w:bCs/>
          <w:spacing w:val="-2"/>
          <w:sz w:val="24"/>
          <w:szCs w:val="24"/>
        </w:rPr>
        <w:t>未提供样品或样品不全的，视为无效响应。</w:t>
      </w:r>
    </w:p>
    <w:p w14:paraId="5280524C">
      <w:pPr>
        <w:spacing w:before="255" w:line="350" w:lineRule="auto"/>
        <w:ind w:left="2" w:right="4" w:firstLine="481"/>
        <w:rPr>
          <w:rFonts w:ascii="宋体" w:hAnsi="宋体" w:eastAsia="宋体" w:cs="宋体"/>
          <w:sz w:val="24"/>
          <w:szCs w:val="24"/>
        </w:rPr>
      </w:pPr>
      <w:r>
        <w:rPr>
          <w:rFonts w:ascii="宋体" w:hAnsi="宋体" w:eastAsia="宋体" w:cs="宋体"/>
          <w:spacing w:val="-1"/>
          <w:sz w:val="24"/>
          <w:szCs w:val="24"/>
        </w:rPr>
        <w:t>3、供应商应依照规定提交各类声明函、承诺函，不再同时提供原件备查或提供有</w:t>
      </w:r>
      <w:r>
        <w:rPr>
          <w:rFonts w:ascii="宋体" w:hAnsi="宋体" w:eastAsia="宋体" w:cs="宋体"/>
          <w:spacing w:val="-6"/>
          <w:sz w:val="24"/>
          <w:szCs w:val="24"/>
        </w:rPr>
        <w:t>关部门出具的相关证明文件。但成交供应商，</w:t>
      </w:r>
      <w:r>
        <w:rPr>
          <w:rFonts w:ascii="宋体" w:hAnsi="宋体" w:eastAsia="宋体" w:cs="宋体"/>
          <w:spacing w:val="46"/>
          <w:sz w:val="24"/>
          <w:szCs w:val="24"/>
        </w:rPr>
        <w:t xml:space="preserve"> </w:t>
      </w:r>
      <w:r>
        <w:rPr>
          <w:rFonts w:ascii="宋体" w:hAnsi="宋体" w:eastAsia="宋体" w:cs="宋体"/>
          <w:spacing w:val="-6"/>
          <w:sz w:val="24"/>
          <w:szCs w:val="24"/>
        </w:rPr>
        <w:t>应做好提交声明函、承诺函等相应原</w:t>
      </w:r>
      <w:r>
        <w:rPr>
          <w:rFonts w:ascii="宋体" w:hAnsi="宋体" w:eastAsia="宋体" w:cs="宋体"/>
          <w:spacing w:val="-7"/>
          <w:sz w:val="24"/>
          <w:szCs w:val="24"/>
        </w:rPr>
        <w:t>件的</w:t>
      </w:r>
      <w:r>
        <w:rPr>
          <w:rFonts w:ascii="宋体" w:hAnsi="宋体" w:eastAsia="宋体" w:cs="宋体"/>
          <w:spacing w:val="-2"/>
          <w:sz w:val="24"/>
          <w:szCs w:val="24"/>
        </w:rPr>
        <w:t>核查准备；核查后发现虚假或违背承诺的，依照相关法律法规规定处理。</w:t>
      </w:r>
    </w:p>
    <w:p w14:paraId="1B6A9947">
      <w:pPr>
        <w:spacing w:line="350" w:lineRule="auto"/>
        <w:rPr>
          <w:rFonts w:ascii="宋体" w:hAnsi="宋体" w:eastAsia="宋体" w:cs="宋体"/>
          <w:sz w:val="24"/>
          <w:szCs w:val="24"/>
        </w:rPr>
        <w:sectPr>
          <w:footerReference r:id="rId7" w:type="default"/>
          <w:pgSz w:w="11905" w:h="16838"/>
          <w:pgMar w:top="964" w:right="1083" w:bottom="737" w:left="1083" w:header="0" w:footer="998" w:gutter="0"/>
          <w:pgNumType w:fmt="decimal"/>
          <w:cols w:space="0" w:num="1"/>
          <w:rtlGutter w:val="0"/>
          <w:docGrid w:linePitch="0" w:charSpace="0"/>
        </w:sectPr>
      </w:pPr>
    </w:p>
    <w:p w14:paraId="2C824FBE">
      <w:pPr>
        <w:spacing w:before="138" w:line="219" w:lineRule="auto"/>
        <w:ind w:left="123"/>
        <w:rPr>
          <w:rFonts w:ascii="宋体" w:hAnsi="宋体" w:eastAsia="宋体" w:cs="宋体"/>
          <w:sz w:val="24"/>
          <w:szCs w:val="24"/>
        </w:rPr>
      </w:pPr>
      <w:r>
        <w:rPr>
          <w:rFonts w:ascii="宋体" w:hAnsi="宋体" w:eastAsia="宋体" w:cs="宋体"/>
          <w:b/>
          <w:bCs/>
          <w:spacing w:val="-4"/>
          <w:sz w:val="24"/>
          <w:szCs w:val="24"/>
        </w:rPr>
        <w:t>七、对本次采购提出询问，请按以下方式联系。</w:t>
      </w:r>
    </w:p>
    <w:p w14:paraId="3E6E9038">
      <w:pPr>
        <w:spacing w:before="255" w:line="219" w:lineRule="auto"/>
        <w:ind w:left="139"/>
        <w:rPr>
          <w:rFonts w:ascii="宋体" w:hAnsi="宋体" w:eastAsia="宋体" w:cs="宋体"/>
          <w:sz w:val="24"/>
          <w:szCs w:val="24"/>
        </w:rPr>
      </w:pPr>
      <w:r>
        <w:rPr>
          <w:rFonts w:ascii="宋体" w:hAnsi="宋体" w:eastAsia="宋体" w:cs="宋体"/>
          <w:spacing w:val="-6"/>
          <w:sz w:val="24"/>
          <w:szCs w:val="24"/>
        </w:rPr>
        <w:t>1、采购人信息</w:t>
      </w:r>
    </w:p>
    <w:p w14:paraId="26485F2E">
      <w:pPr>
        <w:spacing w:before="254" w:line="220" w:lineRule="auto"/>
        <w:ind w:left="124"/>
        <w:rPr>
          <w:rFonts w:ascii="宋体" w:hAnsi="宋体" w:eastAsia="宋体" w:cs="宋体"/>
          <w:sz w:val="24"/>
          <w:szCs w:val="24"/>
        </w:rPr>
      </w:pPr>
      <w:r>
        <w:rPr>
          <w:rFonts w:ascii="宋体" w:hAnsi="宋体" w:eastAsia="宋体" w:cs="宋体"/>
          <w:spacing w:val="-2"/>
          <w:sz w:val="24"/>
          <w:szCs w:val="24"/>
        </w:rPr>
        <w:t>名称：南通市</w:t>
      </w:r>
      <w:r>
        <w:rPr>
          <w:rFonts w:hint="eastAsia" w:ascii="宋体" w:hAnsi="宋体" w:eastAsia="宋体" w:cs="宋体"/>
          <w:spacing w:val="-2"/>
          <w:sz w:val="24"/>
          <w:szCs w:val="24"/>
          <w:lang w:eastAsia="zh-CN"/>
        </w:rPr>
        <w:t>八一</w:t>
      </w:r>
      <w:r>
        <w:rPr>
          <w:rFonts w:ascii="宋体" w:hAnsi="宋体" w:eastAsia="宋体" w:cs="宋体"/>
          <w:spacing w:val="-2"/>
          <w:sz w:val="24"/>
          <w:szCs w:val="24"/>
        </w:rPr>
        <w:t>中学</w:t>
      </w:r>
    </w:p>
    <w:p w14:paraId="4DA484C2">
      <w:pPr>
        <w:spacing w:before="263" w:line="220" w:lineRule="auto"/>
        <w:ind w:left="122"/>
        <w:outlineLvl w:val="0"/>
        <w:rPr>
          <w:rFonts w:ascii="宋体" w:hAnsi="宋体" w:eastAsia="宋体" w:cs="宋体"/>
          <w:spacing w:val="-2"/>
          <w:sz w:val="24"/>
          <w:szCs w:val="24"/>
        </w:rPr>
      </w:pPr>
      <w:r>
        <w:rPr>
          <w:rFonts w:ascii="宋体" w:hAnsi="宋体" w:eastAsia="宋体" w:cs="宋体"/>
          <w:spacing w:val="-2"/>
          <w:sz w:val="24"/>
          <w:szCs w:val="24"/>
        </w:rPr>
        <w:t>联系方式：</w:t>
      </w:r>
      <w:r>
        <w:rPr>
          <w:rFonts w:hint="eastAsia" w:ascii="宋体" w:hAnsi="宋体" w:eastAsia="宋体" w:cs="宋体"/>
          <w:spacing w:val="-2"/>
          <w:sz w:val="24"/>
          <w:szCs w:val="24"/>
          <w:lang w:val="en-US" w:eastAsia="zh-CN"/>
        </w:rPr>
        <w:t>15335059763</w:t>
      </w:r>
      <w:r>
        <w:rPr>
          <w:rFonts w:ascii="宋体" w:hAnsi="宋体" w:eastAsia="宋体" w:cs="宋体"/>
          <w:spacing w:val="44"/>
          <w:sz w:val="24"/>
          <w:szCs w:val="24"/>
        </w:rPr>
        <w:t xml:space="preserve"> </w:t>
      </w:r>
      <w:r>
        <w:rPr>
          <w:rFonts w:hint="eastAsia" w:ascii="宋体" w:hAnsi="宋体" w:eastAsia="宋体" w:cs="宋体"/>
          <w:spacing w:val="44"/>
          <w:sz w:val="24"/>
          <w:szCs w:val="24"/>
          <w:lang w:val="en-US" w:eastAsia="zh-CN"/>
        </w:rPr>
        <w:t xml:space="preserve"> </w:t>
      </w:r>
      <w:r>
        <w:rPr>
          <w:rFonts w:hint="eastAsia" w:ascii="宋体" w:hAnsi="宋体" w:eastAsia="宋体" w:cs="宋体"/>
          <w:spacing w:val="-2"/>
          <w:sz w:val="24"/>
          <w:szCs w:val="24"/>
          <w:lang w:val="en-US" w:eastAsia="zh-CN"/>
        </w:rPr>
        <w:t>沈</w:t>
      </w:r>
      <w:r>
        <w:rPr>
          <w:rFonts w:ascii="宋体" w:hAnsi="宋体" w:eastAsia="宋体" w:cs="宋体"/>
          <w:spacing w:val="-2"/>
          <w:sz w:val="24"/>
          <w:szCs w:val="24"/>
        </w:rPr>
        <w:t>老师</w:t>
      </w:r>
    </w:p>
    <w:p w14:paraId="7D218407">
      <w:pPr>
        <w:spacing w:before="71" w:line="219" w:lineRule="auto"/>
        <w:ind w:left="2"/>
        <w:rPr>
          <w:rFonts w:ascii="宋体" w:hAnsi="宋体" w:eastAsia="宋体" w:cs="宋体"/>
          <w:b/>
          <w:bCs/>
          <w:spacing w:val="-52"/>
          <w:w w:val="97"/>
          <w:sz w:val="36"/>
          <w:szCs w:val="36"/>
        </w:rPr>
      </w:pPr>
    </w:p>
    <w:p w14:paraId="76E31C51">
      <w:pPr>
        <w:spacing w:before="71" w:line="219" w:lineRule="auto"/>
        <w:ind w:left="2"/>
        <w:rPr>
          <w:rFonts w:ascii="宋体" w:hAnsi="宋体" w:eastAsia="宋体" w:cs="宋体"/>
          <w:b/>
          <w:bCs/>
          <w:spacing w:val="-52"/>
          <w:w w:val="97"/>
          <w:sz w:val="36"/>
          <w:szCs w:val="36"/>
        </w:rPr>
      </w:pPr>
    </w:p>
    <w:p w14:paraId="67EC0196">
      <w:pPr>
        <w:spacing w:before="71" w:line="219" w:lineRule="auto"/>
        <w:ind w:left="2"/>
        <w:rPr>
          <w:rFonts w:ascii="宋体" w:hAnsi="宋体" w:eastAsia="宋体" w:cs="宋体"/>
          <w:b/>
          <w:bCs/>
          <w:spacing w:val="-52"/>
          <w:w w:val="97"/>
          <w:sz w:val="36"/>
          <w:szCs w:val="36"/>
        </w:rPr>
      </w:pPr>
    </w:p>
    <w:p w14:paraId="6DD210C5">
      <w:pPr>
        <w:spacing w:before="71" w:line="219" w:lineRule="auto"/>
        <w:ind w:left="2"/>
        <w:rPr>
          <w:rFonts w:ascii="宋体" w:hAnsi="宋体" w:eastAsia="宋体" w:cs="宋体"/>
          <w:b/>
          <w:bCs/>
          <w:spacing w:val="-52"/>
          <w:w w:val="97"/>
          <w:sz w:val="36"/>
          <w:szCs w:val="36"/>
        </w:rPr>
      </w:pPr>
    </w:p>
    <w:p w14:paraId="73722E97">
      <w:pPr>
        <w:spacing w:before="71" w:line="219" w:lineRule="auto"/>
        <w:ind w:left="2"/>
        <w:rPr>
          <w:rFonts w:ascii="宋体" w:hAnsi="宋体" w:eastAsia="宋体" w:cs="宋体"/>
          <w:b/>
          <w:bCs/>
          <w:spacing w:val="-52"/>
          <w:w w:val="97"/>
          <w:sz w:val="36"/>
          <w:szCs w:val="36"/>
        </w:rPr>
      </w:pPr>
    </w:p>
    <w:p w14:paraId="68ABF2A4">
      <w:pPr>
        <w:spacing w:before="71" w:line="219" w:lineRule="auto"/>
        <w:ind w:left="2"/>
        <w:rPr>
          <w:rFonts w:ascii="宋体" w:hAnsi="宋体" w:eastAsia="宋体" w:cs="宋体"/>
          <w:b/>
          <w:bCs/>
          <w:spacing w:val="-52"/>
          <w:w w:val="97"/>
          <w:sz w:val="36"/>
          <w:szCs w:val="36"/>
        </w:rPr>
      </w:pPr>
    </w:p>
    <w:p w14:paraId="1B8EB10D">
      <w:pPr>
        <w:spacing w:before="71" w:line="219" w:lineRule="auto"/>
        <w:ind w:left="2"/>
        <w:rPr>
          <w:rFonts w:ascii="宋体" w:hAnsi="宋体" w:eastAsia="宋体" w:cs="宋体"/>
          <w:b/>
          <w:bCs/>
          <w:spacing w:val="-52"/>
          <w:w w:val="97"/>
          <w:sz w:val="36"/>
          <w:szCs w:val="36"/>
        </w:rPr>
      </w:pPr>
    </w:p>
    <w:p w14:paraId="5913414A">
      <w:pPr>
        <w:spacing w:before="71" w:line="219" w:lineRule="auto"/>
        <w:ind w:left="2"/>
        <w:rPr>
          <w:rFonts w:ascii="宋体" w:hAnsi="宋体" w:eastAsia="宋体" w:cs="宋体"/>
          <w:b/>
          <w:bCs/>
          <w:spacing w:val="-52"/>
          <w:w w:val="97"/>
          <w:sz w:val="36"/>
          <w:szCs w:val="36"/>
        </w:rPr>
      </w:pPr>
    </w:p>
    <w:p w14:paraId="2CC349C3">
      <w:pPr>
        <w:spacing w:before="71" w:line="219" w:lineRule="auto"/>
        <w:ind w:left="2"/>
        <w:rPr>
          <w:rFonts w:ascii="宋体" w:hAnsi="宋体" w:eastAsia="宋体" w:cs="宋体"/>
          <w:b/>
          <w:bCs/>
          <w:spacing w:val="-52"/>
          <w:w w:val="97"/>
          <w:sz w:val="36"/>
          <w:szCs w:val="36"/>
        </w:rPr>
      </w:pPr>
    </w:p>
    <w:p w14:paraId="2F2A74F3">
      <w:pPr>
        <w:spacing w:before="71" w:line="219" w:lineRule="auto"/>
        <w:ind w:left="2"/>
        <w:rPr>
          <w:rFonts w:ascii="宋体" w:hAnsi="宋体" w:eastAsia="宋体" w:cs="宋体"/>
          <w:b/>
          <w:bCs/>
          <w:spacing w:val="-52"/>
          <w:w w:val="97"/>
          <w:sz w:val="36"/>
          <w:szCs w:val="36"/>
        </w:rPr>
      </w:pPr>
    </w:p>
    <w:p w14:paraId="4A7D6901">
      <w:pPr>
        <w:spacing w:before="71" w:line="219" w:lineRule="auto"/>
        <w:ind w:left="2"/>
        <w:rPr>
          <w:rFonts w:ascii="宋体" w:hAnsi="宋体" w:eastAsia="宋体" w:cs="宋体"/>
          <w:b/>
          <w:bCs/>
          <w:spacing w:val="-52"/>
          <w:w w:val="97"/>
          <w:sz w:val="36"/>
          <w:szCs w:val="36"/>
        </w:rPr>
      </w:pPr>
    </w:p>
    <w:p w14:paraId="355096DE">
      <w:pPr>
        <w:spacing w:before="71" w:line="219" w:lineRule="auto"/>
        <w:ind w:left="2"/>
        <w:rPr>
          <w:rFonts w:ascii="宋体" w:hAnsi="宋体" w:eastAsia="宋体" w:cs="宋体"/>
          <w:b/>
          <w:bCs/>
          <w:spacing w:val="-52"/>
          <w:w w:val="97"/>
          <w:sz w:val="36"/>
          <w:szCs w:val="36"/>
        </w:rPr>
      </w:pPr>
    </w:p>
    <w:p w14:paraId="553651D7">
      <w:pPr>
        <w:spacing w:before="71" w:line="219" w:lineRule="auto"/>
        <w:ind w:left="2"/>
        <w:rPr>
          <w:rFonts w:ascii="宋体" w:hAnsi="宋体" w:eastAsia="宋体" w:cs="宋体"/>
          <w:b/>
          <w:bCs/>
          <w:spacing w:val="-52"/>
          <w:w w:val="97"/>
          <w:sz w:val="36"/>
          <w:szCs w:val="36"/>
        </w:rPr>
      </w:pPr>
    </w:p>
    <w:p w14:paraId="0EAAD3F5">
      <w:pPr>
        <w:spacing w:before="71" w:line="219" w:lineRule="auto"/>
        <w:ind w:left="2"/>
        <w:rPr>
          <w:rFonts w:ascii="宋体" w:hAnsi="宋体" w:eastAsia="宋体" w:cs="宋体"/>
          <w:b/>
          <w:bCs/>
          <w:spacing w:val="-52"/>
          <w:w w:val="97"/>
          <w:sz w:val="36"/>
          <w:szCs w:val="36"/>
        </w:rPr>
      </w:pPr>
    </w:p>
    <w:p w14:paraId="7260A989">
      <w:pPr>
        <w:spacing w:before="71" w:line="219" w:lineRule="auto"/>
        <w:ind w:left="2"/>
        <w:rPr>
          <w:rFonts w:ascii="宋体" w:hAnsi="宋体" w:eastAsia="宋体" w:cs="宋体"/>
          <w:b/>
          <w:bCs/>
          <w:spacing w:val="-52"/>
          <w:w w:val="97"/>
          <w:sz w:val="36"/>
          <w:szCs w:val="36"/>
        </w:rPr>
      </w:pPr>
    </w:p>
    <w:p w14:paraId="2B826378">
      <w:pPr>
        <w:spacing w:before="71" w:line="219" w:lineRule="auto"/>
        <w:ind w:left="2"/>
        <w:rPr>
          <w:rFonts w:ascii="宋体" w:hAnsi="宋体" w:eastAsia="宋体" w:cs="宋体"/>
          <w:b/>
          <w:bCs/>
          <w:spacing w:val="-52"/>
          <w:w w:val="97"/>
          <w:sz w:val="36"/>
          <w:szCs w:val="36"/>
        </w:rPr>
      </w:pPr>
    </w:p>
    <w:p w14:paraId="7C8CB7CD">
      <w:pPr>
        <w:spacing w:before="71" w:line="219" w:lineRule="auto"/>
        <w:ind w:left="2"/>
        <w:rPr>
          <w:rFonts w:ascii="宋体" w:hAnsi="宋体" w:eastAsia="宋体" w:cs="宋体"/>
          <w:b/>
          <w:bCs/>
          <w:spacing w:val="-52"/>
          <w:w w:val="97"/>
          <w:sz w:val="36"/>
          <w:szCs w:val="36"/>
        </w:rPr>
      </w:pPr>
    </w:p>
    <w:p w14:paraId="45EEA67B">
      <w:pPr>
        <w:spacing w:before="71" w:line="219" w:lineRule="auto"/>
        <w:ind w:left="2"/>
        <w:rPr>
          <w:rFonts w:ascii="宋体" w:hAnsi="宋体" w:eastAsia="宋体" w:cs="宋体"/>
          <w:b/>
          <w:bCs/>
          <w:spacing w:val="-52"/>
          <w:w w:val="97"/>
          <w:sz w:val="36"/>
          <w:szCs w:val="36"/>
        </w:rPr>
      </w:pPr>
    </w:p>
    <w:p w14:paraId="5E59E808">
      <w:pPr>
        <w:spacing w:before="71" w:line="219" w:lineRule="auto"/>
        <w:ind w:left="2"/>
        <w:rPr>
          <w:rFonts w:ascii="宋体" w:hAnsi="宋体" w:eastAsia="宋体" w:cs="宋体"/>
          <w:b/>
          <w:bCs/>
          <w:spacing w:val="-52"/>
          <w:w w:val="97"/>
          <w:sz w:val="36"/>
          <w:szCs w:val="36"/>
        </w:rPr>
      </w:pPr>
    </w:p>
    <w:p w14:paraId="2FF41C60">
      <w:pPr>
        <w:spacing w:before="71" w:line="219" w:lineRule="auto"/>
        <w:ind w:left="2"/>
        <w:rPr>
          <w:rFonts w:ascii="宋体" w:hAnsi="宋体" w:eastAsia="宋体" w:cs="宋体"/>
          <w:b/>
          <w:bCs/>
          <w:spacing w:val="-52"/>
          <w:w w:val="97"/>
          <w:sz w:val="36"/>
          <w:szCs w:val="36"/>
        </w:rPr>
      </w:pPr>
    </w:p>
    <w:p w14:paraId="5BF98AE7">
      <w:pPr>
        <w:spacing w:before="71" w:line="219" w:lineRule="auto"/>
        <w:ind w:left="2"/>
        <w:rPr>
          <w:rFonts w:ascii="宋体" w:hAnsi="宋体" w:eastAsia="宋体" w:cs="宋体"/>
          <w:b/>
          <w:bCs/>
          <w:spacing w:val="-52"/>
          <w:w w:val="97"/>
          <w:sz w:val="36"/>
          <w:szCs w:val="36"/>
        </w:rPr>
      </w:pPr>
    </w:p>
    <w:p w14:paraId="4FEDDC1F">
      <w:pPr>
        <w:spacing w:before="71" w:line="219" w:lineRule="auto"/>
        <w:ind w:left="2"/>
        <w:rPr>
          <w:rFonts w:ascii="宋体" w:hAnsi="宋体" w:eastAsia="宋体" w:cs="宋体"/>
          <w:b/>
          <w:bCs/>
          <w:spacing w:val="-52"/>
          <w:w w:val="97"/>
          <w:sz w:val="36"/>
          <w:szCs w:val="36"/>
        </w:rPr>
      </w:pPr>
    </w:p>
    <w:p w14:paraId="33740D80">
      <w:pPr>
        <w:spacing w:before="71" w:line="219" w:lineRule="auto"/>
        <w:ind w:left="2"/>
        <w:rPr>
          <w:rFonts w:ascii="宋体" w:hAnsi="宋体" w:eastAsia="宋体" w:cs="宋体"/>
          <w:b/>
          <w:bCs/>
          <w:spacing w:val="-52"/>
          <w:w w:val="97"/>
          <w:sz w:val="36"/>
          <w:szCs w:val="36"/>
        </w:rPr>
      </w:pPr>
    </w:p>
    <w:p w14:paraId="22A2AC2C">
      <w:pPr>
        <w:spacing w:before="71" w:line="219" w:lineRule="auto"/>
        <w:ind w:left="2"/>
        <w:rPr>
          <w:rFonts w:ascii="宋体" w:hAnsi="宋体" w:eastAsia="宋体" w:cs="宋体"/>
          <w:b/>
          <w:bCs/>
          <w:spacing w:val="-52"/>
          <w:w w:val="97"/>
          <w:sz w:val="36"/>
          <w:szCs w:val="36"/>
        </w:rPr>
      </w:pPr>
    </w:p>
    <w:p w14:paraId="7D1A4F33">
      <w:pPr>
        <w:spacing w:before="71" w:line="219" w:lineRule="auto"/>
        <w:ind w:left="2"/>
        <w:jc w:val="center"/>
        <w:rPr>
          <w:rFonts w:ascii="宋体" w:hAnsi="宋体" w:eastAsia="宋体" w:cs="宋体"/>
          <w:b/>
          <w:bCs/>
          <w:spacing w:val="-52"/>
          <w:w w:val="97"/>
          <w:sz w:val="36"/>
          <w:szCs w:val="36"/>
        </w:rPr>
      </w:pPr>
    </w:p>
    <w:p w14:paraId="328EA939">
      <w:pPr>
        <w:spacing w:before="71" w:line="219" w:lineRule="auto"/>
        <w:ind w:left="2"/>
        <w:jc w:val="center"/>
        <w:rPr>
          <w:rFonts w:ascii="宋体" w:hAnsi="宋体" w:eastAsia="宋体" w:cs="宋体"/>
          <w:sz w:val="36"/>
          <w:szCs w:val="36"/>
        </w:rPr>
      </w:pPr>
      <w:r>
        <w:rPr>
          <w:rFonts w:ascii="宋体" w:hAnsi="宋体" w:eastAsia="宋体" w:cs="宋体"/>
          <w:b/>
          <w:bCs/>
          <w:spacing w:val="-52"/>
          <w:w w:val="97"/>
          <w:sz w:val="36"/>
          <w:szCs w:val="36"/>
        </w:rPr>
        <w:t>第二章</w:t>
      </w:r>
      <w:r>
        <w:rPr>
          <w:rFonts w:ascii="宋体" w:hAnsi="宋体" w:eastAsia="宋体" w:cs="宋体"/>
          <w:spacing w:val="-52"/>
          <w:w w:val="97"/>
          <w:sz w:val="36"/>
          <w:szCs w:val="36"/>
        </w:rPr>
        <w:t xml:space="preserve">  </w:t>
      </w:r>
      <w:r>
        <w:rPr>
          <w:rFonts w:ascii="宋体" w:hAnsi="宋体" w:eastAsia="宋体" w:cs="宋体"/>
          <w:b/>
          <w:bCs/>
          <w:spacing w:val="-52"/>
          <w:w w:val="97"/>
          <w:sz w:val="36"/>
          <w:szCs w:val="36"/>
        </w:rPr>
        <w:t>供应商须知</w:t>
      </w:r>
    </w:p>
    <w:p w14:paraId="636C45B4">
      <w:pPr>
        <w:spacing w:before="124" w:line="220" w:lineRule="auto"/>
        <w:ind w:left="487"/>
        <w:outlineLvl w:val="1"/>
        <w:rPr>
          <w:rFonts w:ascii="宋体" w:hAnsi="宋体" w:eastAsia="宋体" w:cs="宋体"/>
          <w:sz w:val="24"/>
          <w:szCs w:val="24"/>
        </w:rPr>
      </w:pPr>
      <w:r>
        <w:rPr>
          <w:rFonts w:ascii="宋体" w:hAnsi="宋体" w:eastAsia="宋体" w:cs="宋体"/>
          <w:b/>
          <w:bCs/>
          <w:spacing w:val="-12"/>
          <w:sz w:val="24"/>
          <w:szCs w:val="24"/>
        </w:rPr>
        <w:t>一、说明</w:t>
      </w:r>
    </w:p>
    <w:p w14:paraId="34C1AE09">
      <w:pPr>
        <w:spacing w:before="254" w:line="219" w:lineRule="auto"/>
        <w:ind w:left="498"/>
        <w:rPr>
          <w:rFonts w:ascii="宋体" w:hAnsi="宋体" w:eastAsia="宋体" w:cs="宋体"/>
          <w:sz w:val="24"/>
          <w:szCs w:val="24"/>
        </w:rPr>
      </w:pPr>
      <w:r>
        <w:rPr>
          <w:rFonts w:ascii="宋体" w:hAnsi="宋体" w:eastAsia="宋体" w:cs="宋体"/>
          <w:spacing w:val="-2"/>
          <w:sz w:val="24"/>
          <w:szCs w:val="24"/>
        </w:rPr>
        <w:t>1、本比选文件仅适用于南通市</w:t>
      </w:r>
      <w:r>
        <w:rPr>
          <w:rFonts w:hint="eastAsia" w:ascii="宋体" w:hAnsi="宋体" w:eastAsia="宋体" w:cs="宋体"/>
          <w:spacing w:val="-2"/>
          <w:sz w:val="24"/>
          <w:szCs w:val="24"/>
          <w:lang w:eastAsia="zh-CN"/>
        </w:rPr>
        <w:t>八一</w:t>
      </w:r>
      <w:r>
        <w:rPr>
          <w:rFonts w:ascii="宋体" w:hAnsi="宋体" w:eastAsia="宋体" w:cs="宋体"/>
          <w:spacing w:val="-2"/>
          <w:sz w:val="24"/>
          <w:szCs w:val="24"/>
        </w:rPr>
        <w:t>中学（以下称采购人）组织的比选活动。</w:t>
      </w:r>
    </w:p>
    <w:p w14:paraId="03257BE0">
      <w:pPr>
        <w:spacing w:before="255" w:line="219" w:lineRule="auto"/>
        <w:ind w:left="483"/>
        <w:rPr>
          <w:rFonts w:ascii="宋体" w:hAnsi="宋体" w:eastAsia="宋体" w:cs="宋体"/>
          <w:sz w:val="24"/>
          <w:szCs w:val="24"/>
        </w:rPr>
      </w:pPr>
      <w:r>
        <w:rPr>
          <w:rFonts w:ascii="宋体" w:hAnsi="宋体" w:eastAsia="宋体" w:cs="宋体"/>
          <w:spacing w:val="-2"/>
          <w:sz w:val="24"/>
          <w:szCs w:val="24"/>
        </w:rPr>
        <w:t>2、比选活动及因本次采购产生的合同受中国法律制约和保护。</w:t>
      </w:r>
    </w:p>
    <w:p w14:paraId="0C3C9A65">
      <w:pPr>
        <w:spacing w:before="255" w:line="219" w:lineRule="auto"/>
        <w:ind w:left="485"/>
        <w:rPr>
          <w:rFonts w:ascii="宋体" w:hAnsi="宋体" w:eastAsia="宋体" w:cs="宋体"/>
          <w:sz w:val="24"/>
          <w:szCs w:val="24"/>
        </w:rPr>
      </w:pPr>
      <w:r>
        <w:rPr>
          <w:rFonts w:ascii="宋体" w:hAnsi="宋体" w:eastAsia="宋体" w:cs="宋体"/>
          <w:spacing w:val="-3"/>
          <w:sz w:val="24"/>
          <w:szCs w:val="24"/>
        </w:rPr>
        <w:t>3、比选文件的解释权属于采购人。</w:t>
      </w:r>
    </w:p>
    <w:p w14:paraId="50BCB8B3">
      <w:pPr>
        <w:spacing w:before="257" w:line="376" w:lineRule="auto"/>
        <w:ind w:firstLine="472"/>
        <w:rPr>
          <w:rFonts w:ascii="宋体" w:hAnsi="宋体" w:eastAsia="宋体" w:cs="宋体"/>
          <w:sz w:val="24"/>
          <w:szCs w:val="24"/>
        </w:rPr>
      </w:pPr>
      <w:r>
        <w:rPr>
          <w:rFonts w:ascii="宋体" w:hAnsi="宋体" w:eastAsia="宋体" w:cs="宋体"/>
          <w:spacing w:val="-5"/>
          <w:sz w:val="24"/>
          <w:szCs w:val="24"/>
        </w:rPr>
        <w:t>4、供应商在知道或应当知道本项目采购公告及比选文件中的所有内容：如内容或页</w:t>
      </w:r>
      <w:r>
        <w:rPr>
          <w:rFonts w:ascii="宋体" w:hAnsi="宋体" w:eastAsia="宋体" w:cs="宋体"/>
          <w:spacing w:val="-1"/>
          <w:sz w:val="24"/>
          <w:szCs w:val="24"/>
        </w:rPr>
        <w:t>码短缺、资格要求和技术参数出现倾向性或排</w:t>
      </w:r>
      <w:r>
        <w:rPr>
          <w:rFonts w:ascii="宋体" w:hAnsi="宋体" w:eastAsia="宋体" w:cs="宋体"/>
          <w:spacing w:val="-2"/>
          <w:sz w:val="24"/>
          <w:szCs w:val="24"/>
        </w:rPr>
        <w:t>他性等表述的，应向采购人提出；未提出询问、质疑或是未在规定期间内提出询问、质疑的，视作供应商接受本项目采购公告及比选文件中的全部内容；供应商不得在比选活动期间及采购结束后针对本项目采购公告</w:t>
      </w:r>
      <w:r>
        <w:rPr>
          <w:rFonts w:ascii="宋体" w:hAnsi="宋体" w:eastAsia="宋体" w:cs="宋体"/>
          <w:spacing w:val="-7"/>
          <w:sz w:val="24"/>
          <w:szCs w:val="24"/>
        </w:rPr>
        <w:t>及比选文件中的所有内容质疑、投诉。</w:t>
      </w:r>
    </w:p>
    <w:p w14:paraId="5BF06123">
      <w:pPr>
        <w:spacing w:before="255" w:line="350" w:lineRule="auto"/>
        <w:ind w:right="4" w:firstLine="484"/>
        <w:rPr>
          <w:rFonts w:ascii="宋体" w:hAnsi="宋体" w:eastAsia="宋体" w:cs="宋体"/>
          <w:sz w:val="24"/>
          <w:szCs w:val="24"/>
        </w:rPr>
      </w:pPr>
      <w:r>
        <w:rPr>
          <w:rFonts w:ascii="宋体" w:hAnsi="宋体" w:eastAsia="宋体" w:cs="宋体"/>
          <w:spacing w:val="1"/>
          <w:sz w:val="24"/>
          <w:szCs w:val="24"/>
        </w:rPr>
        <w:t>5、供应商应认真审阅比选文件中所有的事项、格式、条款和规范要求等，如果供</w:t>
      </w:r>
      <w:r>
        <w:rPr>
          <w:rFonts w:ascii="宋体" w:hAnsi="宋体" w:eastAsia="宋体" w:cs="宋体"/>
          <w:spacing w:val="-2"/>
          <w:sz w:val="24"/>
          <w:szCs w:val="24"/>
        </w:rPr>
        <w:t>应商没有按照比选文件要求提交响应文件，或者响应文件没有对比选文件作出实质性响</w:t>
      </w:r>
      <w:r>
        <w:rPr>
          <w:rFonts w:ascii="宋体" w:hAnsi="宋体" w:eastAsia="宋体" w:cs="宋体"/>
          <w:spacing w:val="-1"/>
          <w:sz w:val="24"/>
          <w:szCs w:val="24"/>
        </w:rPr>
        <w:t>应，将被拒绝参与比选活动。</w:t>
      </w:r>
    </w:p>
    <w:p w14:paraId="71C259D0">
      <w:pPr>
        <w:spacing w:before="252" w:line="367" w:lineRule="auto"/>
        <w:ind w:left="1" w:right="2" w:firstLine="480"/>
        <w:rPr>
          <w:rFonts w:ascii="宋体" w:hAnsi="宋体" w:eastAsia="宋体" w:cs="宋体"/>
          <w:sz w:val="24"/>
          <w:szCs w:val="24"/>
        </w:rPr>
      </w:pPr>
      <w:r>
        <w:rPr>
          <w:rFonts w:ascii="宋体" w:hAnsi="宋体" w:eastAsia="宋体" w:cs="宋体"/>
          <w:spacing w:val="2"/>
          <w:sz w:val="24"/>
          <w:szCs w:val="24"/>
        </w:rPr>
        <w:t>6、比选文件项目需求提供的可能涉及的工艺、</w:t>
      </w:r>
      <w:r>
        <w:rPr>
          <w:rFonts w:ascii="宋体" w:hAnsi="宋体" w:eastAsia="宋体" w:cs="宋体"/>
          <w:spacing w:val="1"/>
          <w:sz w:val="24"/>
          <w:szCs w:val="24"/>
        </w:rPr>
        <w:t>材料、设备、商标、样本、技术规</w:t>
      </w:r>
      <w:r>
        <w:rPr>
          <w:rFonts w:ascii="宋体" w:hAnsi="宋体" w:eastAsia="宋体" w:cs="宋体"/>
          <w:spacing w:val="-6"/>
          <w:sz w:val="24"/>
          <w:szCs w:val="24"/>
        </w:rPr>
        <w:t>范、参数规格、品牌等，</w:t>
      </w:r>
      <w:r>
        <w:rPr>
          <w:rFonts w:ascii="宋体" w:hAnsi="宋体" w:eastAsia="宋体" w:cs="宋体"/>
          <w:spacing w:val="48"/>
          <w:sz w:val="24"/>
          <w:szCs w:val="24"/>
        </w:rPr>
        <w:t xml:space="preserve"> </w:t>
      </w:r>
      <w:r>
        <w:rPr>
          <w:rFonts w:ascii="宋体" w:hAnsi="宋体" w:eastAsia="宋体" w:cs="宋体"/>
          <w:spacing w:val="-6"/>
          <w:sz w:val="24"/>
          <w:szCs w:val="24"/>
        </w:rPr>
        <w:t>仅作为说明并没有限制性，供应商在比选活动中可以选用替代</w:t>
      </w:r>
      <w:r>
        <w:rPr>
          <w:rFonts w:ascii="宋体" w:hAnsi="宋体" w:eastAsia="宋体" w:cs="宋体"/>
          <w:spacing w:val="-2"/>
          <w:sz w:val="24"/>
          <w:szCs w:val="24"/>
        </w:rPr>
        <w:t>标准，但这些替代标准要优于或相当于项目需求技术规格中要求的标准，以满足采购人</w:t>
      </w:r>
      <w:r>
        <w:rPr>
          <w:rFonts w:ascii="宋体" w:hAnsi="宋体" w:eastAsia="宋体" w:cs="宋体"/>
          <w:spacing w:val="-9"/>
          <w:sz w:val="24"/>
          <w:szCs w:val="24"/>
        </w:rPr>
        <w:t>的需要。</w:t>
      </w:r>
    </w:p>
    <w:p w14:paraId="5389CD8A">
      <w:pPr>
        <w:spacing w:before="253" w:line="220" w:lineRule="auto"/>
        <w:ind w:left="487"/>
        <w:outlineLvl w:val="1"/>
        <w:rPr>
          <w:rFonts w:ascii="宋体" w:hAnsi="宋体" w:eastAsia="宋体" w:cs="宋体"/>
          <w:sz w:val="24"/>
          <w:szCs w:val="24"/>
        </w:rPr>
      </w:pPr>
      <w:r>
        <w:rPr>
          <w:rFonts w:ascii="宋体" w:hAnsi="宋体" w:eastAsia="宋体" w:cs="宋体"/>
          <w:b/>
          <w:bCs/>
          <w:spacing w:val="-3"/>
          <w:sz w:val="24"/>
          <w:szCs w:val="24"/>
        </w:rPr>
        <w:t>二、比选文件的补充说明、澄清、修改、答疑</w:t>
      </w:r>
    </w:p>
    <w:p w14:paraId="40396116">
      <w:pPr>
        <w:spacing w:before="256" w:line="317" w:lineRule="auto"/>
        <w:ind w:left="20" w:right="50" w:firstLine="478"/>
        <w:rPr>
          <w:rFonts w:ascii="宋体" w:hAnsi="宋体" w:eastAsia="宋体" w:cs="宋体"/>
          <w:sz w:val="24"/>
          <w:szCs w:val="24"/>
        </w:rPr>
      </w:pPr>
      <w:r>
        <w:rPr>
          <w:rFonts w:ascii="宋体" w:hAnsi="宋体" w:eastAsia="宋体" w:cs="宋体"/>
          <w:sz w:val="24"/>
          <w:szCs w:val="24"/>
        </w:rPr>
        <w:t>1、采购人可以对已发出的比选文件进行必要的澄清或修改，但不得改</w:t>
      </w:r>
      <w:r>
        <w:rPr>
          <w:rFonts w:ascii="宋体" w:hAnsi="宋体" w:eastAsia="宋体" w:cs="宋体"/>
          <w:spacing w:val="-1"/>
          <w:sz w:val="24"/>
          <w:szCs w:val="24"/>
        </w:rPr>
        <w:t>变采购项目</w:t>
      </w:r>
      <w:r>
        <w:rPr>
          <w:rFonts w:ascii="宋体" w:hAnsi="宋体" w:eastAsia="宋体" w:cs="宋体"/>
          <w:spacing w:val="-9"/>
          <w:sz w:val="24"/>
          <w:szCs w:val="24"/>
        </w:rPr>
        <w:t>的资格条件。</w:t>
      </w:r>
    </w:p>
    <w:p w14:paraId="6EE6FD3D">
      <w:pPr>
        <w:spacing w:before="255" w:line="218" w:lineRule="auto"/>
        <w:ind w:left="483"/>
        <w:rPr>
          <w:rFonts w:ascii="宋体" w:hAnsi="宋体" w:eastAsia="宋体" w:cs="宋体"/>
          <w:sz w:val="24"/>
          <w:szCs w:val="24"/>
        </w:rPr>
      </w:pPr>
      <w:r>
        <w:rPr>
          <w:rFonts w:ascii="宋体" w:hAnsi="宋体" w:eastAsia="宋体" w:cs="宋体"/>
          <w:spacing w:val="-2"/>
          <w:sz w:val="24"/>
          <w:szCs w:val="24"/>
        </w:rPr>
        <w:t>2、比选文件的澄清或者修改将在南通市教育局网站上发布澄清公告。</w:t>
      </w:r>
    </w:p>
    <w:p w14:paraId="2E54E39C">
      <w:pPr>
        <w:spacing w:before="256" w:line="220" w:lineRule="auto"/>
        <w:ind w:left="485"/>
        <w:rPr>
          <w:rFonts w:ascii="宋体" w:hAnsi="宋体" w:eastAsia="宋体" w:cs="宋体"/>
          <w:sz w:val="24"/>
          <w:szCs w:val="24"/>
        </w:rPr>
      </w:pPr>
      <w:r>
        <w:rPr>
          <w:rFonts w:ascii="宋体" w:hAnsi="宋体" w:eastAsia="宋体" w:cs="宋体"/>
          <w:spacing w:val="-3"/>
          <w:sz w:val="24"/>
          <w:szCs w:val="24"/>
        </w:rPr>
        <w:t>3、澄清或者修改的内容为比选文件的组成部分。</w:t>
      </w:r>
    </w:p>
    <w:p w14:paraId="05F9DCDD">
      <w:pPr>
        <w:spacing w:before="255" w:line="350" w:lineRule="auto"/>
        <w:ind w:left="4" w:firstLine="475"/>
        <w:rPr>
          <w:rFonts w:ascii="宋体" w:hAnsi="宋体" w:eastAsia="宋体" w:cs="宋体"/>
          <w:sz w:val="24"/>
          <w:szCs w:val="24"/>
        </w:rPr>
      </w:pPr>
      <w:r>
        <w:rPr>
          <w:rFonts w:ascii="宋体" w:hAnsi="宋体" w:eastAsia="宋体" w:cs="宋体"/>
          <w:spacing w:val="-5"/>
          <w:sz w:val="24"/>
          <w:szCs w:val="24"/>
        </w:rPr>
        <w:t>4、澄清或者修改的内容可能影响响应文件编制的， 采购人在响应截止时间至少3日</w:t>
      </w:r>
      <w:r>
        <w:rPr>
          <w:rFonts w:ascii="宋体" w:hAnsi="宋体" w:eastAsia="宋体" w:cs="宋体"/>
          <w:spacing w:val="2"/>
          <w:sz w:val="24"/>
          <w:szCs w:val="24"/>
        </w:rPr>
        <w:t>前，以书面形式通知所有获取比选文件的潜在供应</w:t>
      </w:r>
      <w:r>
        <w:rPr>
          <w:rFonts w:ascii="宋体" w:hAnsi="宋体" w:eastAsia="宋体" w:cs="宋体"/>
          <w:spacing w:val="1"/>
          <w:sz w:val="24"/>
          <w:szCs w:val="24"/>
        </w:rPr>
        <w:t>商；不足3日的，采购人将顺延提交</w:t>
      </w:r>
      <w:r>
        <w:rPr>
          <w:rFonts w:ascii="宋体" w:hAnsi="宋体" w:eastAsia="宋体" w:cs="宋体"/>
          <w:spacing w:val="-5"/>
          <w:sz w:val="24"/>
          <w:szCs w:val="24"/>
        </w:rPr>
        <w:t>响应文件的截止时间。</w:t>
      </w:r>
    </w:p>
    <w:p w14:paraId="4CF88C79">
      <w:pPr>
        <w:spacing w:before="254" w:line="219" w:lineRule="auto"/>
        <w:ind w:right="15"/>
        <w:jc w:val="center"/>
        <w:rPr>
          <w:rFonts w:ascii="宋体" w:hAnsi="宋体" w:eastAsia="宋体" w:cs="宋体"/>
          <w:sz w:val="24"/>
          <w:szCs w:val="24"/>
        </w:rPr>
      </w:pPr>
      <w:r>
        <w:rPr>
          <w:rFonts w:ascii="宋体" w:hAnsi="宋体" w:eastAsia="宋体" w:cs="宋体"/>
          <w:spacing w:val="1"/>
          <w:sz w:val="24"/>
          <w:szCs w:val="24"/>
        </w:rPr>
        <w:t>5、除非采购人以书面的形式对比选文件作出澄清、修改，供应商对涉及比选文件</w:t>
      </w:r>
    </w:p>
    <w:p w14:paraId="2E9F269B">
      <w:pPr>
        <w:spacing w:line="219" w:lineRule="auto"/>
        <w:rPr>
          <w:rFonts w:ascii="宋体" w:hAnsi="宋体" w:eastAsia="宋体" w:cs="宋体"/>
          <w:sz w:val="24"/>
          <w:szCs w:val="24"/>
        </w:rPr>
        <w:sectPr>
          <w:footerReference r:id="rId8" w:type="default"/>
          <w:pgSz w:w="11905" w:h="16838"/>
          <w:pgMar w:top="964" w:right="1083" w:bottom="737" w:left="1083" w:header="0" w:footer="998" w:gutter="0"/>
          <w:pgNumType w:fmt="decimal"/>
          <w:cols w:space="0" w:num="1"/>
          <w:rtlGutter w:val="0"/>
          <w:docGrid w:linePitch="0" w:charSpace="0"/>
        </w:sectPr>
      </w:pPr>
    </w:p>
    <w:p w14:paraId="2B875D30">
      <w:pPr>
        <w:spacing w:before="138" w:line="219" w:lineRule="auto"/>
        <w:ind w:left="21"/>
        <w:rPr>
          <w:rFonts w:ascii="宋体" w:hAnsi="宋体" w:eastAsia="宋体" w:cs="宋体"/>
          <w:sz w:val="24"/>
          <w:szCs w:val="24"/>
        </w:rPr>
      </w:pPr>
      <w:r>
        <w:rPr>
          <w:rFonts w:ascii="宋体" w:hAnsi="宋体" w:eastAsia="宋体" w:cs="宋体"/>
          <w:spacing w:val="-3"/>
          <w:sz w:val="24"/>
          <w:szCs w:val="24"/>
        </w:rPr>
        <w:t>的任何推论、理解和结论所造成的结果，均由供应商自负。</w:t>
      </w:r>
    </w:p>
    <w:p w14:paraId="01FD9C58">
      <w:pPr>
        <w:spacing w:before="256" w:line="415" w:lineRule="auto"/>
        <w:ind w:left="9" w:right="98" w:firstLine="474"/>
        <w:rPr>
          <w:rFonts w:ascii="宋体" w:hAnsi="宋体" w:eastAsia="宋体" w:cs="宋体"/>
          <w:sz w:val="24"/>
          <w:szCs w:val="24"/>
        </w:rPr>
      </w:pPr>
      <w:r>
        <w:rPr>
          <w:rFonts w:ascii="宋体" w:hAnsi="宋体" w:eastAsia="宋体" w:cs="宋体"/>
          <w:spacing w:val="1"/>
          <w:sz w:val="24"/>
          <w:szCs w:val="24"/>
        </w:rPr>
        <w:t>6、采购人视情组织答疑会。如有产生答疑且对比选文件内容有修改，采购人将按</w:t>
      </w:r>
      <w:r>
        <w:rPr>
          <w:rFonts w:ascii="宋体" w:hAnsi="宋体" w:eastAsia="宋体" w:cs="宋体"/>
          <w:spacing w:val="-2"/>
          <w:sz w:val="24"/>
          <w:szCs w:val="24"/>
        </w:rPr>
        <w:t>照本须知有关规定，以补充通知（公告）的方式</w:t>
      </w:r>
      <w:r>
        <w:rPr>
          <w:rFonts w:ascii="宋体" w:hAnsi="宋体" w:eastAsia="宋体" w:cs="宋体"/>
          <w:spacing w:val="-3"/>
          <w:sz w:val="24"/>
          <w:szCs w:val="24"/>
        </w:rPr>
        <w:t>发出。</w:t>
      </w:r>
    </w:p>
    <w:p w14:paraId="206EBE8F">
      <w:pPr>
        <w:spacing w:line="219" w:lineRule="auto"/>
        <w:ind w:left="484"/>
        <w:outlineLvl w:val="1"/>
        <w:rPr>
          <w:rFonts w:ascii="宋体" w:hAnsi="宋体" w:eastAsia="宋体" w:cs="宋体"/>
          <w:sz w:val="24"/>
          <w:szCs w:val="24"/>
        </w:rPr>
      </w:pPr>
      <w:r>
        <w:rPr>
          <w:rFonts w:ascii="宋体" w:hAnsi="宋体" w:eastAsia="宋体" w:cs="宋体"/>
          <w:b/>
          <w:bCs/>
          <w:spacing w:val="-3"/>
          <w:sz w:val="24"/>
          <w:szCs w:val="24"/>
        </w:rPr>
        <w:t>三、响应文件的组成及装订</w:t>
      </w:r>
    </w:p>
    <w:p w14:paraId="1C560D83">
      <w:pPr>
        <w:spacing w:before="256" w:line="415" w:lineRule="auto"/>
        <w:ind w:left="1" w:right="82" w:firstLine="480"/>
        <w:jc w:val="both"/>
        <w:rPr>
          <w:rFonts w:ascii="宋体" w:hAnsi="宋体" w:eastAsia="宋体" w:cs="宋体"/>
          <w:sz w:val="24"/>
          <w:szCs w:val="24"/>
        </w:rPr>
      </w:pPr>
      <w:r>
        <w:rPr>
          <w:rFonts w:ascii="宋体" w:hAnsi="宋体" w:eastAsia="宋体" w:cs="宋体"/>
          <w:spacing w:val="-2"/>
          <w:sz w:val="24"/>
          <w:szCs w:val="24"/>
        </w:rPr>
        <w:t>供应商按比选文件要求编写响应文件，并牢固装订成册。响应文件均需采用 A4 纸</w:t>
      </w:r>
      <w:r>
        <w:rPr>
          <w:rFonts w:ascii="宋体" w:hAnsi="宋体" w:eastAsia="宋体" w:cs="宋体"/>
          <w:spacing w:val="-6"/>
          <w:sz w:val="24"/>
          <w:szCs w:val="24"/>
        </w:rPr>
        <w:t>（图纸等除外</w:t>
      </w:r>
      <w:r>
        <w:rPr>
          <w:rFonts w:ascii="宋体" w:hAnsi="宋体" w:eastAsia="宋体" w:cs="宋体"/>
          <w:spacing w:val="-2"/>
          <w:sz w:val="24"/>
          <w:szCs w:val="24"/>
        </w:rPr>
        <w:t>），</w:t>
      </w:r>
      <w:r>
        <w:rPr>
          <w:rFonts w:ascii="宋体" w:hAnsi="宋体" w:eastAsia="宋体" w:cs="宋体"/>
          <w:spacing w:val="-6"/>
          <w:sz w:val="24"/>
          <w:szCs w:val="24"/>
        </w:rPr>
        <w:t>不要使用活页夹、拉杆夹、文件夹、</w:t>
      </w:r>
      <w:r>
        <w:rPr>
          <w:rFonts w:ascii="宋体" w:hAnsi="宋体" w:eastAsia="宋体" w:cs="宋体"/>
          <w:spacing w:val="43"/>
          <w:sz w:val="24"/>
          <w:szCs w:val="24"/>
        </w:rPr>
        <w:t xml:space="preserve"> </w:t>
      </w:r>
      <w:r>
        <w:rPr>
          <w:rFonts w:ascii="宋体" w:hAnsi="宋体" w:eastAsia="宋体" w:cs="宋体"/>
          <w:spacing w:val="-6"/>
          <w:sz w:val="24"/>
          <w:szCs w:val="24"/>
        </w:rPr>
        <w:t>塑料</w:t>
      </w:r>
      <w:r>
        <w:rPr>
          <w:rFonts w:ascii="宋体" w:hAnsi="宋体" w:eastAsia="宋体" w:cs="宋体"/>
          <w:spacing w:val="-7"/>
          <w:sz w:val="24"/>
          <w:szCs w:val="24"/>
        </w:rPr>
        <w:t>方便式书脊（插入式或穿孔</w:t>
      </w:r>
      <w:r>
        <w:rPr>
          <w:rFonts w:ascii="宋体" w:hAnsi="宋体" w:eastAsia="宋体" w:cs="宋体"/>
          <w:spacing w:val="-2"/>
          <w:sz w:val="24"/>
          <w:szCs w:val="24"/>
        </w:rPr>
        <w:t>式）装订。响应文件不得行间插字、涂改、增删，如修改错漏处，须经响应文件签署人</w:t>
      </w:r>
      <w:r>
        <w:rPr>
          <w:rFonts w:ascii="宋体" w:hAnsi="宋体" w:eastAsia="宋体" w:cs="宋体"/>
          <w:spacing w:val="-5"/>
          <w:sz w:val="24"/>
          <w:szCs w:val="24"/>
        </w:rPr>
        <w:t>签字并加盖公章。</w:t>
      </w:r>
    </w:p>
    <w:p w14:paraId="3460DFCB">
      <w:pPr>
        <w:spacing w:line="219" w:lineRule="auto"/>
        <w:ind w:left="506"/>
        <w:outlineLvl w:val="1"/>
        <w:rPr>
          <w:rFonts w:ascii="宋体" w:hAnsi="宋体" w:eastAsia="宋体" w:cs="宋体"/>
          <w:sz w:val="24"/>
          <w:szCs w:val="24"/>
        </w:rPr>
      </w:pPr>
      <w:r>
        <w:rPr>
          <w:rFonts w:ascii="宋体" w:hAnsi="宋体" w:eastAsia="宋体" w:cs="宋体"/>
          <w:b/>
          <w:bCs/>
          <w:spacing w:val="-5"/>
          <w:sz w:val="24"/>
          <w:szCs w:val="24"/>
        </w:rPr>
        <w:t>四、响应文件的份数、签署</w:t>
      </w:r>
    </w:p>
    <w:p w14:paraId="2AC78C38">
      <w:pPr>
        <w:spacing w:before="256" w:line="317" w:lineRule="auto"/>
        <w:ind w:left="30" w:right="82" w:firstLine="468"/>
        <w:rPr>
          <w:rFonts w:ascii="宋体" w:hAnsi="宋体" w:eastAsia="宋体" w:cs="宋体"/>
          <w:sz w:val="24"/>
          <w:szCs w:val="24"/>
        </w:rPr>
      </w:pPr>
      <w:r>
        <w:rPr>
          <w:rFonts w:ascii="宋体" w:hAnsi="宋体" w:eastAsia="宋体" w:cs="宋体"/>
          <w:spacing w:val="-3"/>
          <w:sz w:val="24"/>
          <w:szCs w:val="24"/>
        </w:rPr>
        <w:t>1、响应文件由：</w:t>
      </w:r>
      <w:r>
        <w:rPr>
          <w:rFonts w:ascii="宋体" w:hAnsi="宋体" w:eastAsia="宋体" w:cs="宋体"/>
          <w:b/>
          <w:bCs/>
          <w:spacing w:val="-3"/>
          <w:sz w:val="24"/>
          <w:szCs w:val="24"/>
        </w:rPr>
        <w:t>①资格审查文件、②技术文件、③报价文件</w:t>
      </w:r>
      <w:r>
        <w:rPr>
          <w:rFonts w:ascii="宋体" w:hAnsi="宋体" w:eastAsia="宋体" w:cs="宋体"/>
          <w:spacing w:val="-3"/>
          <w:sz w:val="24"/>
          <w:szCs w:val="24"/>
        </w:rPr>
        <w:t>共 3</w:t>
      </w:r>
      <w:r>
        <w:rPr>
          <w:rFonts w:ascii="宋体" w:hAnsi="宋体" w:eastAsia="宋体" w:cs="宋体"/>
          <w:spacing w:val="-14"/>
          <w:sz w:val="24"/>
          <w:szCs w:val="24"/>
        </w:rPr>
        <w:t xml:space="preserve"> </w:t>
      </w:r>
      <w:r>
        <w:rPr>
          <w:rFonts w:ascii="宋体" w:hAnsi="宋体" w:eastAsia="宋体" w:cs="宋体"/>
          <w:spacing w:val="-3"/>
          <w:sz w:val="24"/>
          <w:szCs w:val="24"/>
        </w:rPr>
        <w:t>部分组成（以下</w:t>
      </w:r>
      <w:r>
        <w:rPr>
          <w:rFonts w:ascii="宋体" w:hAnsi="宋体" w:eastAsia="宋体" w:cs="宋体"/>
          <w:spacing w:val="-8"/>
          <w:sz w:val="24"/>
          <w:szCs w:val="24"/>
        </w:rPr>
        <w:t>由文件序号代称）。</w:t>
      </w:r>
    </w:p>
    <w:p w14:paraId="194BE4B9">
      <w:pPr>
        <w:spacing w:before="255" w:line="219" w:lineRule="auto"/>
        <w:ind w:left="484"/>
        <w:rPr>
          <w:rFonts w:ascii="宋体" w:hAnsi="宋体" w:eastAsia="宋体" w:cs="宋体"/>
          <w:sz w:val="24"/>
          <w:szCs w:val="24"/>
        </w:rPr>
      </w:pPr>
      <w:r>
        <w:rPr>
          <w:rFonts w:ascii="宋体" w:hAnsi="宋体" w:eastAsia="宋体" w:cs="宋体"/>
          <w:spacing w:val="-2"/>
          <w:sz w:val="24"/>
          <w:szCs w:val="24"/>
        </w:rPr>
        <w:t>2、响应文件均为一式</w:t>
      </w:r>
      <w:r>
        <w:rPr>
          <w:rFonts w:ascii="宋体" w:hAnsi="宋体" w:eastAsia="宋体" w:cs="宋体"/>
          <w:b/>
          <w:bCs/>
          <w:spacing w:val="-2"/>
          <w:sz w:val="24"/>
          <w:szCs w:val="24"/>
          <w:u w:val="single" w:color="auto"/>
        </w:rPr>
        <w:t>叁份</w:t>
      </w:r>
      <w:r>
        <w:rPr>
          <w:rFonts w:ascii="宋体" w:hAnsi="宋体" w:eastAsia="宋体" w:cs="宋体"/>
          <w:spacing w:val="-2"/>
          <w:sz w:val="24"/>
          <w:szCs w:val="24"/>
        </w:rPr>
        <w:t>，</w:t>
      </w:r>
      <w:r>
        <w:rPr>
          <w:rFonts w:ascii="宋体" w:hAnsi="宋体" w:eastAsia="宋体" w:cs="宋体"/>
          <w:b/>
          <w:bCs/>
          <w:spacing w:val="-2"/>
          <w:sz w:val="24"/>
          <w:szCs w:val="24"/>
        </w:rPr>
        <w:t>其中“正本”壹份和“副本”贰份</w:t>
      </w:r>
      <w:r>
        <w:rPr>
          <w:rFonts w:ascii="宋体" w:hAnsi="宋体" w:eastAsia="宋体" w:cs="宋体"/>
          <w:spacing w:val="-2"/>
          <w:sz w:val="24"/>
          <w:szCs w:val="24"/>
        </w:rPr>
        <w:t>。</w:t>
      </w:r>
    </w:p>
    <w:p w14:paraId="7F118F94">
      <w:pPr>
        <w:spacing w:before="255" w:line="317" w:lineRule="auto"/>
        <w:ind w:left="43" w:firstLine="443"/>
        <w:rPr>
          <w:rFonts w:ascii="宋体" w:hAnsi="宋体" w:eastAsia="宋体" w:cs="宋体"/>
          <w:sz w:val="24"/>
          <w:szCs w:val="24"/>
        </w:rPr>
      </w:pPr>
      <w:r>
        <w:rPr>
          <w:rFonts w:ascii="宋体" w:hAnsi="宋体" w:eastAsia="宋体" w:cs="宋体"/>
          <w:spacing w:val="-3"/>
          <w:sz w:val="24"/>
          <w:szCs w:val="24"/>
        </w:rPr>
        <w:t>3、在每份响应文件上要明确标注项目名称、对应的响应文件名称、供应商的全称、</w:t>
      </w:r>
      <w:r>
        <w:rPr>
          <w:rFonts w:ascii="宋体" w:hAnsi="宋体" w:eastAsia="宋体" w:cs="宋体"/>
          <w:spacing w:val="-2"/>
          <w:sz w:val="24"/>
          <w:szCs w:val="24"/>
        </w:rPr>
        <w:t>日期、“正本”“副本”字样。“正本”和“副本”若有差</w:t>
      </w:r>
      <w:r>
        <w:rPr>
          <w:rFonts w:ascii="宋体" w:hAnsi="宋体" w:eastAsia="宋体" w:cs="宋体"/>
          <w:spacing w:val="-3"/>
          <w:sz w:val="24"/>
          <w:szCs w:val="24"/>
        </w:rPr>
        <w:t>异，概以“正本”为准。</w:t>
      </w:r>
    </w:p>
    <w:p w14:paraId="426019EC">
      <w:pPr>
        <w:spacing w:before="256" w:line="317" w:lineRule="auto"/>
        <w:ind w:left="3" w:right="69" w:firstLine="477"/>
        <w:rPr>
          <w:rFonts w:ascii="宋体" w:hAnsi="宋体" w:eastAsia="宋体" w:cs="宋体"/>
          <w:sz w:val="24"/>
          <w:szCs w:val="24"/>
        </w:rPr>
      </w:pPr>
      <w:r>
        <w:rPr>
          <w:rFonts w:ascii="宋体" w:hAnsi="宋体" w:eastAsia="宋体" w:cs="宋体"/>
          <w:spacing w:val="2"/>
          <w:sz w:val="24"/>
          <w:szCs w:val="24"/>
        </w:rPr>
        <w:t>4、响应文件中的所有“正本”，其正文内容须按比选</w:t>
      </w:r>
      <w:r>
        <w:rPr>
          <w:rFonts w:ascii="宋体" w:hAnsi="宋体" w:eastAsia="宋体" w:cs="宋体"/>
          <w:spacing w:val="1"/>
          <w:sz w:val="24"/>
          <w:szCs w:val="24"/>
        </w:rPr>
        <w:t>文件要求由供应商法定代表</w:t>
      </w:r>
      <w:r>
        <w:rPr>
          <w:rFonts w:ascii="宋体" w:hAnsi="宋体" w:eastAsia="宋体" w:cs="宋体"/>
          <w:spacing w:val="-1"/>
          <w:sz w:val="24"/>
          <w:szCs w:val="24"/>
        </w:rPr>
        <w:t>人或被授权人签字（或盖章）并加盖单位公章。“副本”可复印</w:t>
      </w:r>
      <w:r>
        <w:rPr>
          <w:rFonts w:ascii="宋体" w:hAnsi="宋体" w:eastAsia="宋体" w:cs="宋体"/>
          <w:spacing w:val="-2"/>
          <w:sz w:val="24"/>
          <w:szCs w:val="24"/>
        </w:rPr>
        <w:t>，但须加盖单位公章。</w:t>
      </w:r>
    </w:p>
    <w:p w14:paraId="62597E66">
      <w:pPr>
        <w:spacing w:before="255" w:line="220" w:lineRule="auto"/>
        <w:ind w:left="488"/>
        <w:outlineLvl w:val="1"/>
        <w:rPr>
          <w:rFonts w:ascii="宋体" w:hAnsi="宋体" w:eastAsia="宋体" w:cs="宋体"/>
          <w:sz w:val="24"/>
          <w:szCs w:val="24"/>
        </w:rPr>
      </w:pPr>
      <w:r>
        <w:rPr>
          <w:rFonts w:ascii="宋体" w:hAnsi="宋体" w:eastAsia="宋体" w:cs="宋体"/>
          <w:b/>
          <w:bCs/>
          <w:spacing w:val="-3"/>
          <w:sz w:val="24"/>
          <w:szCs w:val="24"/>
        </w:rPr>
        <w:t>五、响应文件的密封及标记</w:t>
      </w:r>
    </w:p>
    <w:p w14:paraId="242B9605">
      <w:pPr>
        <w:spacing w:before="255" w:line="217" w:lineRule="auto"/>
        <w:ind w:left="499"/>
        <w:rPr>
          <w:rFonts w:ascii="宋体" w:hAnsi="宋体" w:eastAsia="宋体" w:cs="宋体"/>
          <w:sz w:val="24"/>
          <w:szCs w:val="24"/>
        </w:rPr>
      </w:pPr>
      <w:r>
        <w:rPr>
          <w:rFonts w:ascii="宋体" w:hAnsi="宋体" w:eastAsia="宋体" w:cs="宋体"/>
          <w:spacing w:val="-2"/>
          <w:sz w:val="24"/>
          <w:szCs w:val="24"/>
        </w:rPr>
        <w:t>1、供应商须将本项目响应文件：</w:t>
      </w:r>
      <w:r>
        <w:rPr>
          <w:rFonts w:ascii="宋体" w:hAnsi="宋体" w:eastAsia="宋体" w:cs="宋体"/>
          <w:b/>
          <w:bCs/>
          <w:spacing w:val="-2"/>
          <w:sz w:val="24"/>
          <w:szCs w:val="24"/>
          <w:u w:val="single" w:color="auto"/>
        </w:rPr>
        <w:t>①、②、③分别单独密封</w:t>
      </w:r>
      <w:r>
        <w:rPr>
          <w:rFonts w:ascii="宋体" w:hAnsi="宋体" w:eastAsia="宋体" w:cs="宋体"/>
          <w:spacing w:val="-2"/>
          <w:sz w:val="24"/>
          <w:szCs w:val="24"/>
        </w:rPr>
        <w:t>。</w:t>
      </w:r>
    </w:p>
    <w:p w14:paraId="42D8F131">
      <w:pPr>
        <w:spacing w:before="258" w:line="317" w:lineRule="auto"/>
        <w:ind w:left="1" w:right="82" w:firstLine="482"/>
        <w:rPr>
          <w:rFonts w:ascii="宋体" w:hAnsi="宋体" w:eastAsia="宋体" w:cs="宋体"/>
          <w:sz w:val="24"/>
          <w:szCs w:val="24"/>
        </w:rPr>
      </w:pPr>
      <w:r>
        <w:rPr>
          <w:rFonts w:ascii="宋体" w:hAnsi="宋体" w:eastAsia="宋体" w:cs="宋体"/>
          <w:spacing w:val="1"/>
          <w:sz w:val="24"/>
          <w:szCs w:val="24"/>
        </w:rPr>
        <w:t>2、密封后，应在每一密封的响应文件上明确标注</w:t>
      </w:r>
      <w:r>
        <w:rPr>
          <w:rFonts w:ascii="宋体" w:hAnsi="宋体" w:eastAsia="宋体" w:cs="宋体"/>
          <w:b/>
          <w:bCs/>
          <w:spacing w:val="1"/>
          <w:sz w:val="24"/>
          <w:szCs w:val="24"/>
        </w:rPr>
        <w:t>比</w:t>
      </w:r>
      <w:r>
        <w:rPr>
          <w:rFonts w:ascii="宋体" w:hAnsi="宋体" w:eastAsia="宋体" w:cs="宋体"/>
          <w:b/>
          <w:bCs/>
          <w:sz w:val="24"/>
          <w:szCs w:val="24"/>
        </w:rPr>
        <w:t>选项目名称、响应文件各自对</w:t>
      </w:r>
      <w:r>
        <w:rPr>
          <w:rFonts w:ascii="宋体" w:hAnsi="宋体" w:eastAsia="宋体" w:cs="宋体"/>
          <w:b/>
          <w:bCs/>
          <w:spacing w:val="-3"/>
          <w:sz w:val="24"/>
          <w:szCs w:val="24"/>
        </w:rPr>
        <w:t>应的名称、供应商的全称及日期</w:t>
      </w:r>
      <w:r>
        <w:rPr>
          <w:rFonts w:ascii="宋体" w:hAnsi="宋体" w:eastAsia="宋体" w:cs="宋体"/>
          <w:spacing w:val="-3"/>
          <w:sz w:val="24"/>
          <w:szCs w:val="24"/>
        </w:rPr>
        <w:t>。</w:t>
      </w:r>
    </w:p>
    <w:p w14:paraId="26791C8F">
      <w:pPr>
        <w:spacing w:before="255" w:line="219" w:lineRule="auto"/>
        <w:ind w:left="486"/>
        <w:rPr>
          <w:rFonts w:ascii="宋体" w:hAnsi="宋体" w:eastAsia="宋体" w:cs="宋体"/>
          <w:sz w:val="24"/>
          <w:szCs w:val="24"/>
        </w:rPr>
      </w:pPr>
      <w:r>
        <w:rPr>
          <w:rFonts w:ascii="宋体" w:hAnsi="宋体" w:eastAsia="宋体" w:cs="宋体"/>
          <w:spacing w:val="-3"/>
          <w:sz w:val="24"/>
          <w:szCs w:val="24"/>
        </w:rPr>
        <w:t>3、在边缝处加盖供应商公章或骑缝签字。</w:t>
      </w:r>
    </w:p>
    <w:p w14:paraId="358850D5">
      <w:pPr>
        <w:spacing w:before="255" w:line="219" w:lineRule="auto"/>
        <w:ind w:left="480"/>
        <w:rPr>
          <w:rFonts w:ascii="宋体" w:hAnsi="宋体" w:eastAsia="宋体" w:cs="宋体"/>
          <w:sz w:val="24"/>
          <w:szCs w:val="24"/>
        </w:rPr>
      </w:pPr>
      <w:r>
        <w:rPr>
          <w:rFonts w:ascii="宋体" w:hAnsi="宋体" w:eastAsia="宋体" w:cs="宋体"/>
          <w:spacing w:val="-2"/>
          <w:sz w:val="24"/>
          <w:szCs w:val="24"/>
        </w:rPr>
        <w:t>4、</w:t>
      </w:r>
      <w:r>
        <w:rPr>
          <w:rFonts w:ascii="宋体" w:hAnsi="宋体" w:eastAsia="宋体" w:cs="宋体"/>
          <w:b/>
          <w:bCs/>
          <w:spacing w:val="-2"/>
          <w:sz w:val="24"/>
          <w:szCs w:val="24"/>
        </w:rPr>
        <w:t>采购人将拒绝接收未按照比选文件要求密封的响应文件</w:t>
      </w:r>
      <w:r>
        <w:rPr>
          <w:rFonts w:ascii="宋体" w:hAnsi="宋体" w:eastAsia="宋体" w:cs="宋体"/>
          <w:spacing w:val="-2"/>
          <w:sz w:val="24"/>
          <w:szCs w:val="24"/>
        </w:rPr>
        <w:t>。</w:t>
      </w:r>
    </w:p>
    <w:p w14:paraId="4E1FB991">
      <w:pPr>
        <w:spacing w:before="257" w:line="415" w:lineRule="auto"/>
        <w:ind w:right="85" w:firstLine="470"/>
        <w:rPr>
          <w:rFonts w:ascii="宋体" w:hAnsi="宋体" w:eastAsia="宋体" w:cs="宋体"/>
          <w:sz w:val="24"/>
          <w:szCs w:val="24"/>
        </w:rPr>
      </w:pPr>
      <w:r>
        <w:rPr>
          <w:rFonts w:ascii="宋体" w:hAnsi="宋体" w:eastAsia="宋体" w:cs="宋体"/>
          <w:spacing w:val="-2"/>
          <w:sz w:val="24"/>
          <w:szCs w:val="24"/>
        </w:rPr>
        <w:t>【特别提醒】响应文件中①、②的“正本”或“副本”中，</w:t>
      </w:r>
      <w:r>
        <w:rPr>
          <w:rFonts w:ascii="宋体" w:hAnsi="宋体" w:eastAsia="宋体" w:cs="宋体"/>
          <w:b/>
          <w:bCs/>
          <w:spacing w:val="-2"/>
          <w:sz w:val="24"/>
          <w:szCs w:val="24"/>
          <w:u w:val="double" w:color="auto"/>
        </w:rPr>
        <w:t>均不得含有报价</w:t>
      </w:r>
      <w:r>
        <w:rPr>
          <w:rFonts w:ascii="宋体" w:hAnsi="宋体" w:eastAsia="宋体" w:cs="宋体"/>
          <w:b/>
          <w:bCs/>
          <w:spacing w:val="-3"/>
          <w:sz w:val="24"/>
          <w:szCs w:val="24"/>
          <w:u w:val="double" w:color="auto"/>
        </w:rPr>
        <w:t>文件中</w:t>
      </w:r>
      <w:r>
        <w:rPr>
          <w:rFonts w:ascii="宋体" w:hAnsi="宋体" w:eastAsia="宋体" w:cs="宋体"/>
          <w:b/>
          <w:bCs/>
          <w:spacing w:val="-4"/>
          <w:sz w:val="24"/>
          <w:szCs w:val="24"/>
          <w:u w:val="double" w:color="auto"/>
        </w:rPr>
        <w:t>报价表（报价单）</w:t>
      </w:r>
      <w:r>
        <w:rPr>
          <w:rFonts w:ascii="宋体" w:hAnsi="宋体" w:eastAsia="宋体" w:cs="宋体"/>
          <w:spacing w:val="-62"/>
          <w:sz w:val="24"/>
          <w:szCs w:val="24"/>
          <w:u w:val="double" w:color="auto"/>
        </w:rPr>
        <w:t xml:space="preserve"> </w:t>
      </w:r>
      <w:r>
        <w:rPr>
          <w:rFonts w:ascii="宋体" w:hAnsi="宋体" w:eastAsia="宋体" w:cs="宋体"/>
          <w:b/>
          <w:bCs/>
          <w:spacing w:val="-4"/>
          <w:sz w:val="24"/>
          <w:szCs w:val="24"/>
          <w:u w:val="double" w:color="auto"/>
        </w:rPr>
        <w:t>内的任何项目价格，否则作无效响应处理</w:t>
      </w:r>
      <w:r>
        <w:rPr>
          <w:rFonts w:ascii="宋体" w:hAnsi="宋体" w:eastAsia="宋体" w:cs="宋体"/>
          <w:spacing w:val="-4"/>
          <w:sz w:val="24"/>
          <w:szCs w:val="24"/>
        </w:rPr>
        <w:t>。</w:t>
      </w:r>
    </w:p>
    <w:p w14:paraId="7F03060C">
      <w:pPr>
        <w:spacing w:before="1" w:line="219" w:lineRule="auto"/>
        <w:ind w:left="486"/>
        <w:rPr>
          <w:rFonts w:ascii="宋体" w:hAnsi="宋体" w:eastAsia="宋体" w:cs="宋体"/>
          <w:sz w:val="24"/>
          <w:szCs w:val="24"/>
        </w:rPr>
      </w:pPr>
      <w:r>
        <w:rPr>
          <w:rFonts w:ascii="宋体" w:hAnsi="宋体" w:eastAsia="宋体" w:cs="宋体"/>
          <w:b/>
          <w:bCs/>
          <w:spacing w:val="-3"/>
          <w:sz w:val="24"/>
          <w:szCs w:val="24"/>
        </w:rPr>
        <w:t>六、响应文件的有效期</w:t>
      </w:r>
    </w:p>
    <w:p w14:paraId="3E40C387">
      <w:pPr>
        <w:spacing w:before="254" w:line="220" w:lineRule="auto"/>
        <w:ind w:left="499"/>
        <w:rPr>
          <w:rFonts w:ascii="宋体" w:hAnsi="宋体" w:eastAsia="宋体" w:cs="宋体"/>
          <w:sz w:val="24"/>
          <w:szCs w:val="24"/>
        </w:rPr>
      </w:pPr>
      <w:r>
        <w:rPr>
          <w:rFonts w:ascii="宋体" w:hAnsi="宋体" w:eastAsia="宋体" w:cs="宋体"/>
          <w:spacing w:val="1"/>
          <w:sz w:val="24"/>
          <w:szCs w:val="24"/>
        </w:rPr>
        <w:t>1、从响应文件接收截止之日起算，</w:t>
      </w:r>
      <w:r>
        <w:rPr>
          <w:rFonts w:ascii="宋体" w:hAnsi="宋体" w:eastAsia="宋体" w:cs="宋体"/>
          <w:spacing w:val="1"/>
          <w:sz w:val="24"/>
          <w:szCs w:val="24"/>
          <w:u w:val="single" w:color="auto"/>
        </w:rPr>
        <w:t>60</w:t>
      </w:r>
      <w:r>
        <w:rPr>
          <w:rFonts w:ascii="宋体" w:hAnsi="宋体" w:eastAsia="宋体" w:cs="宋体"/>
          <w:spacing w:val="1"/>
          <w:sz w:val="24"/>
          <w:szCs w:val="24"/>
        </w:rPr>
        <w:t>个日历天内响应文件应保持有效。响应文件</w:t>
      </w:r>
    </w:p>
    <w:p w14:paraId="3EAC91A8">
      <w:pPr>
        <w:spacing w:line="220" w:lineRule="auto"/>
        <w:rPr>
          <w:rFonts w:ascii="宋体" w:hAnsi="宋体" w:eastAsia="宋体" w:cs="宋体"/>
          <w:sz w:val="24"/>
          <w:szCs w:val="24"/>
        </w:rPr>
        <w:sectPr>
          <w:footerReference r:id="rId9" w:type="default"/>
          <w:pgSz w:w="11905" w:h="16838"/>
          <w:pgMar w:top="964" w:right="1083" w:bottom="737" w:left="1083" w:header="0" w:footer="998" w:gutter="0"/>
          <w:pgNumType w:fmt="decimal"/>
          <w:cols w:space="0" w:num="1"/>
          <w:rtlGutter w:val="0"/>
          <w:docGrid w:linePitch="0" w:charSpace="0"/>
        </w:sectPr>
      </w:pPr>
    </w:p>
    <w:p w14:paraId="2A91BE12">
      <w:pPr>
        <w:spacing w:before="137" w:line="220" w:lineRule="auto"/>
        <w:ind w:left="24"/>
        <w:rPr>
          <w:rFonts w:ascii="宋体" w:hAnsi="宋体" w:eastAsia="宋体" w:cs="宋体"/>
          <w:sz w:val="24"/>
          <w:szCs w:val="24"/>
        </w:rPr>
      </w:pPr>
      <w:r>
        <w:rPr>
          <w:rFonts w:ascii="宋体" w:hAnsi="宋体" w:eastAsia="宋体" w:cs="宋体"/>
          <w:spacing w:val="-3"/>
          <w:sz w:val="24"/>
          <w:szCs w:val="24"/>
        </w:rPr>
        <w:t>中承诺的响应有效期应当不少于比选文件中载明的响应有效期。</w:t>
      </w:r>
    </w:p>
    <w:p w14:paraId="3FCD687E">
      <w:pPr>
        <w:spacing w:before="256" w:line="415" w:lineRule="auto"/>
        <w:ind w:left="8" w:firstLine="476"/>
        <w:jc w:val="both"/>
        <w:rPr>
          <w:rFonts w:ascii="宋体" w:hAnsi="宋体" w:eastAsia="宋体" w:cs="宋体"/>
          <w:sz w:val="24"/>
          <w:szCs w:val="24"/>
        </w:rPr>
      </w:pPr>
      <w:r>
        <w:rPr>
          <w:rFonts w:ascii="宋体" w:hAnsi="宋体" w:eastAsia="宋体" w:cs="宋体"/>
          <w:spacing w:val="2"/>
          <w:sz w:val="24"/>
          <w:szCs w:val="24"/>
        </w:rPr>
        <w:t>2、在特殊情况下，采购人可与供应商协商延</w:t>
      </w:r>
      <w:r>
        <w:rPr>
          <w:rFonts w:ascii="宋体" w:hAnsi="宋体" w:eastAsia="宋体" w:cs="宋体"/>
          <w:spacing w:val="1"/>
          <w:sz w:val="24"/>
          <w:szCs w:val="24"/>
        </w:rPr>
        <w:t>长响应文件的有效期。这种要求和答</w:t>
      </w:r>
      <w:r>
        <w:rPr>
          <w:rFonts w:ascii="宋体" w:hAnsi="宋体" w:eastAsia="宋体" w:cs="宋体"/>
          <w:spacing w:val="-2"/>
          <w:sz w:val="24"/>
          <w:szCs w:val="24"/>
        </w:rPr>
        <w:t>复都应以书面、传真或电报的形式进行。同意延长响应有效期的供应商既不能要求也不</w:t>
      </w:r>
      <w:r>
        <w:rPr>
          <w:rFonts w:ascii="宋体" w:hAnsi="宋体" w:eastAsia="宋体" w:cs="宋体"/>
          <w:spacing w:val="-1"/>
          <w:sz w:val="24"/>
          <w:szCs w:val="24"/>
        </w:rPr>
        <w:t>允许修改其响应文件，同时受响应有效期约束的所有权</w:t>
      </w:r>
      <w:r>
        <w:rPr>
          <w:rFonts w:ascii="宋体" w:hAnsi="宋体" w:eastAsia="宋体" w:cs="宋体"/>
          <w:spacing w:val="-2"/>
          <w:sz w:val="24"/>
          <w:szCs w:val="24"/>
        </w:rPr>
        <w:t>利与义务均延长至新的有效期。</w:t>
      </w:r>
    </w:p>
    <w:p w14:paraId="72C51A27">
      <w:pPr>
        <w:spacing w:before="1" w:line="218" w:lineRule="auto"/>
        <w:ind w:left="1"/>
        <w:rPr>
          <w:rFonts w:ascii="宋体" w:hAnsi="宋体" w:eastAsia="宋体" w:cs="宋体"/>
          <w:sz w:val="24"/>
          <w:szCs w:val="24"/>
        </w:rPr>
      </w:pPr>
      <w:r>
        <w:rPr>
          <w:rFonts w:ascii="宋体" w:hAnsi="宋体" w:eastAsia="宋体" w:cs="宋体"/>
          <w:spacing w:val="-2"/>
          <w:sz w:val="24"/>
          <w:szCs w:val="24"/>
        </w:rPr>
        <w:t>供应商可以拒绝采购人的这一要求而放弃响应。</w:t>
      </w:r>
    </w:p>
    <w:p w14:paraId="14050C45">
      <w:pPr>
        <w:spacing w:before="138" w:line="218" w:lineRule="auto"/>
        <w:ind w:left="483"/>
        <w:rPr>
          <w:rFonts w:ascii="宋体" w:hAnsi="宋体" w:eastAsia="宋体" w:cs="宋体"/>
          <w:sz w:val="24"/>
          <w:szCs w:val="24"/>
        </w:rPr>
      </w:pPr>
      <w:r>
        <w:rPr>
          <w:rFonts w:ascii="宋体" w:hAnsi="宋体" w:eastAsia="宋体" w:cs="宋体"/>
          <w:b/>
          <w:bCs/>
          <w:spacing w:val="-4"/>
          <w:sz w:val="24"/>
          <w:szCs w:val="24"/>
        </w:rPr>
        <w:t>七、响应报价</w:t>
      </w:r>
    </w:p>
    <w:p w14:paraId="7F0F31B1">
      <w:pPr>
        <w:spacing w:before="182" w:line="218" w:lineRule="auto"/>
        <w:ind w:left="499"/>
        <w:rPr>
          <w:rFonts w:ascii="宋体" w:hAnsi="宋体" w:eastAsia="宋体" w:cs="宋体"/>
          <w:sz w:val="24"/>
          <w:szCs w:val="24"/>
        </w:rPr>
      </w:pPr>
      <w:r>
        <w:rPr>
          <w:rFonts w:ascii="宋体" w:hAnsi="宋体" w:eastAsia="宋体" w:cs="宋体"/>
          <w:spacing w:val="-4"/>
          <w:sz w:val="24"/>
          <w:szCs w:val="24"/>
        </w:rPr>
        <w:t>1、本项目不接受任何有选择的报价。</w:t>
      </w:r>
    </w:p>
    <w:p w14:paraId="3ED53C96">
      <w:pPr>
        <w:spacing w:before="184" w:line="218" w:lineRule="auto"/>
        <w:ind w:left="484"/>
        <w:rPr>
          <w:rFonts w:ascii="宋体" w:hAnsi="宋体" w:eastAsia="宋体" w:cs="宋体"/>
          <w:sz w:val="24"/>
          <w:szCs w:val="24"/>
        </w:rPr>
      </w:pPr>
      <w:r>
        <w:rPr>
          <w:rFonts w:ascii="宋体" w:hAnsi="宋体" w:eastAsia="宋体" w:cs="宋体"/>
          <w:spacing w:val="-3"/>
          <w:sz w:val="24"/>
          <w:szCs w:val="24"/>
        </w:rPr>
        <w:t>2、响应报价均以人民币为报价的币种。</w:t>
      </w:r>
    </w:p>
    <w:p w14:paraId="2509EF31">
      <w:pPr>
        <w:spacing w:before="182" w:line="218" w:lineRule="auto"/>
        <w:ind w:left="486"/>
        <w:rPr>
          <w:rFonts w:ascii="宋体" w:hAnsi="宋体" w:eastAsia="宋体" w:cs="宋体"/>
          <w:sz w:val="24"/>
          <w:szCs w:val="24"/>
        </w:rPr>
      </w:pPr>
      <w:r>
        <w:rPr>
          <w:rFonts w:ascii="宋体" w:hAnsi="宋体" w:eastAsia="宋体" w:cs="宋体"/>
          <w:spacing w:val="-1"/>
          <w:sz w:val="24"/>
          <w:szCs w:val="24"/>
        </w:rPr>
        <w:t>3、报价表必须加盖供应商公章且必须经法</w:t>
      </w:r>
      <w:r>
        <w:rPr>
          <w:rFonts w:ascii="宋体" w:hAnsi="宋体" w:eastAsia="宋体" w:cs="宋体"/>
          <w:spacing w:val="-2"/>
          <w:sz w:val="24"/>
          <w:szCs w:val="24"/>
        </w:rPr>
        <w:t>定代表人或被授权人签字或盖章。</w:t>
      </w:r>
    </w:p>
    <w:p w14:paraId="23C0BCC9">
      <w:pPr>
        <w:spacing w:before="184" w:line="288" w:lineRule="auto"/>
        <w:ind w:left="3" w:right="25" w:firstLine="479"/>
        <w:rPr>
          <w:rFonts w:ascii="宋体" w:hAnsi="宋体" w:eastAsia="宋体" w:cs="宋体"/>
          <w:sz w:val="24"/>
          <w:szCs w:val="24"/>
        </w:rPr>
      </w:pPr>
      <w:r>
        <w:rPr>
          <w:rFonts w:ascii="宋体" w:hAnsi="宋体" w:eastAsia="宋体" w:cs="宋体"/>
          <w:b/>
          <w:bCs/>
          <w:spacing w:val="-1"/>
          <w:sz w:val="24"/>
          <w:szCs w:val="24"/>
        </w:rPr>
        <w:t>4、项目最高限价：采取单价下浮率报价。单价最高限价详见采</w:t>
      </w:r>
      <w:r>
        <w:rPr>
          <w:rFonts w:ascii="宋体" w:hAnsi="宋体" w:eastAsia="宋体" w:cs="宋体"/>
          <w:b/>
          <w:bCs/>
          <w:spacing w:val="-2"/>
          <w:sz w:val="24"/>
          <w:szCs w:val="24"/>
        </w:rPr>
        <w:t>购清单，响应报价参照单价限价，进行下浮率报价（综合考虑，只报一个统一的下浮率比例</w:t>
      </w:r>
      <w:r>
        <w:rPr>
          <w:rFonts w:ascii="宋体" w:hAnsi="宋体" w:eastAsia="宋体" w:cs="宋体"/>
          <w:b/>
          <w:bCs/>
          <w:spacing w:val="-3"/>
          <w:sz w:val="24"/>
          <w:szCs w:val="24"/>
        </w:rPr>
        <w:t>）。</w:t>
      </w:r>
    </w:p>
    <w:p w14:paraId="444935DB">
      <w:pPr>
        <w:spacing w:before="185" w:line="218" w:lineRule="auto"/>
        <w:ind w:left="486"/>
        <w:rPr>
          <w:rFonts w:ascii="宋体" w:hAnsi="宋体" w:eastAsia="宋体" w:cs="宋体"/>
          <w:sz w:val="24"/>
          <w:szCs w:val="24"/>
        </w:rPr>
      </w:pPr>
      <w:r>
        <w:rPr>
          <w:rFonts w:ascii="宋体" w:hAnsi="宋体" w:eastAsia="宋体" w:cs="宋体"/>
          <w:spacing w:val="-3"/>
          <w:sz w:val="24"/>
          <w:szCs w:val="24"/>
        </w:rPr>
        <w:t>5、报价出现前后不一致的，按照下列规定修正：</w:t>
      </w:r>
    </w:p>
    <w:p w14:paraId="75D7F1B2">
      <w:pPr>
        <w:spacing w:before="185" w:line="218" w:lineRule="auto"/>
        <w:ind w:left="488"/>
        <w:rPr>
          <w:rFonts w:ascii="宋体" w:hAnsi="宋体" w:eastAsia="宋体" w:cs="宋体"/>
          <w:sz w:val="24"/>
          <w:szCs w:val="24"/>
        </w:rPr>
      </w:pPr>
      <w:r>
        <w:rPr>
          <w:rFonts w:ascii="宋体" w:hAnsi="宋体" w:eastAsia="宋体" w:cs="宋体"/>
          <w:spacing w:val="-2"/>
          <w:sz w:val="24"/>
          <w:szCs w:val="24"/>
        </w:rPr>
        <w:t>（1）响应文件中报价表内容与响应文件中相应内容不一致的，以报价表为准；</w:t>
      </w:r>
    </w:p>
    <w:p w14:paraId="0FF7B989">
      <w:pPr>
        <w:spacing w:before="181" w:line="220" w:lineRule="auto"/>
        <w:ind w:left="488"/>
        <w:rPr>
          <w:rFonts w:ascii="宋体" w:hAnsi="宋体" w:eastAsia="宋体" w:cs="宋体"/>
          <w:sz w:val="24"/>
          <w:szCs w:val="24"/>
        </w:rPr>
      </w:pPr>
      <w:r>
        <w:rPr>
          <w:rFonts w:ascii="宋体" w:hAnsi="宋体" w:eastAsia="宋体" w:cs="宋体"/>
          <w:spacing w:val="-2"/>
          <w:sz w:val="24"/>
          <w:szCs w:val="24"/>
        </w:rPr>
        <w:t>（2）响应文件中涉及大写金额和小写金额不一致的，以大写金</w:t>
      </w:r>
      <w:r>
        <w:rPr>
          <w:rFonts w:ascii="宋体" w:hAnsi="宋体" w:eastAsia="宋体" w:cs="宋体"/>
          <w:spacing w:val="-3"/>
          <w:sz w:val="24"/>
          <w:szCs w:val="24"/>
        </w:rPr>
        <w:t>额为准；</w:t>
      </w:r>
    </w:p>
    <w:p w14:paraId="4A71F329">
      <w:pPr>
        <w:spacing w:before="183" w:line="288" w:lineRule="auto"/>
        <w:ind w:left="2" w:right="25" w:firstLine="485"/>
        <w:rPr>
          <w:rFonts w:ascii="宋体" w:hAnsi="宋体" w:eastAsia="宋体" w:cs="宋体"/>
          <w:sz w:val="24"/>
          <w:szCs w:val="24"/>
        </w:rPr>
      </w:pPr>
      <w:r>
        <w:rPr>
          <w:rFonts w:ascii="宋体" w:hAnsi="宋体" w:eastAsia="宋体" w:cs="宋体"/>
          <w:spacing w:val="1"/>
          <w:sz w:val="24"/>
          <w:szCs w:val="24"/>
        </w:rPr>
        <w:t>（3）单价金额小数点或者百分比有明显错位的，以报价表的总价为准，并修改单</w:t>
      </w:r>
      <w:r>
        <w:rPr>
          <w:rFonts w:ascii="宋体" w:hAnsi="宋体" w:eastAsia="宋体" w:cs="宋体"/>
          <w:spacing w:val="-17"/>
          <w:sz w:val="24"/>
          <w:szCs w:val="24"/>
        </w:rPr>
        <w:t>价；</w:t>
      </w:r>
    </w:p>
    <w:p w14:paraId="47F89F08">
      <w:pPr>
        <w:spacing w:before="185" w:line="218" w:lineRule="auto"/>
        <w:ind w:left="488"/>
        <w:rPr>
          <w:rFonts w:ascii="宋体" w:hAnsi="宋体" w:eastAsia="宋体" w:cs="宋体"/>
          <w:sz w:val="24"/>
          <w:szCs w:val="24"/>
        </w:rPr>
      </w:pPr>
      <w:r>
        <w:rPr>
          <w:rFonts w:ascii="宋体" w:hAnsi="宋体" w:eastAsia="宋体" w:cs="宋体"/>
          <w:spacing w:val="-2"/>
          <w:sz w:val="24"/>
          <w:szCs w:val="24"/>
        </w:rPr>
        <w:t>（4）总价金额与按单价汇总金额不一致的，以单价金额计算结果为准。</w:t>
      </w:r>
    </w:p>
    <w:p w14:paraId="54B24E48">
      <w:pPr>
        <w:spacing w:before="183" w:line="359" w:lineRule="auto"/>
        <w:ind w:left="6" w:right="13" w:firstLine="498"/>
        <w:jc w:val="both"/>
        <w:rPr>
          <w:rFonts w:ascii="宋体" w:hAnsi="宋体" w:eastAsia="宋体" w:cs="宋体"/>
          <w:sz w:val="24"/>
          <w:szCs w:val="24"/>
        </w:rPr>
      </w:pPr>
      <w:r>
        <w:rPr>
          <w:rFonts w:ascii="宋体" w:hAnsi="宋体" w:eastAsia="宋体" w:cs="宋体"/>
          <w:spacing w:val="-2"/>
          <w:sz w:val="24"/>
          <w:szCs w:val="24"/>
        </w:rPr>
        <w:t>同时出现两种以上不一致的，按照前款规定的顺序修正。修</w:t>
      </w:r>
      <w:r>
        <w:rPr>
          <w:rFonts w:ascii="宋体" w:hAnsi="宋体" w:eastAsia="宋体" w:cs="宋体"/>
          <w:spacing w:val="-3"/>
          <w:sz w:val="24"/>
          <w:szCs w:val="24"/>
        </w:rPr>
        <w:t>正后的报价应当由供应</w:t>
      </w:r>
      <w:r>
        <w:rPr>
          <w:rFonts w:ascii="宋体" w:hAnsi="宋体" w:eastAsia="宋体" w:cs="宋体"/>
          <w:spacing w:val="-2"/>
          <w:sz w:val="24"/>
          <w:szCs w:val="24"/>
        </w:rPr>
        <w:t>商的法定代表人或分支机构负责人或其被授权人签字确认后产生约束力，供应商不确认</w:t>
      </w:r>
      <w:r>
        <w:rPr>
          <w:rFonts w:ascii="宋体" w:hAnsi="宋体" w:eastAsia="宋体" w:cs="宋体"/>
          <w:spacing w:val="-6"/>
          <w:sz w:val="24"/>
          <w:szCs w:val="24"/>
        </w:rPr>
        <w:t>的，其响应无效。</w:t>
      </w:r>
    </w:p>
    <w:p w14:paraId="465A00F1">
      <w:pPr>
        <w:spacing w:before="2" w:line="331" w:lineRule="auto"/>
        <w:ind w:right="13" w:firstLine="486"/>
        <w:rPr>
          <w:rFonts w:ascii="宋体" w:hAnsi="宋体" w:eastAsia="宋体" w:cs="宋体"/>
          <w:sz w:val="24"/>
          <w:szCs w:val="24"/>
        </w:rPr>
      </w:pPr>
      <w:r>
        <w:rPr>
          <w:rFonts w:ascii="宋体" w:hAnsi="宋体" w:eastAsia="宋体" w:cs="宋体"/>
          <w:b/>
          <w:bCs/>
          <w:spacing w:val="-1"/>
          <w:sz w:val="24"/>
          <w:szCs w:val="24"/>
        </w:rPr>
        <w:t>6、响应报价为固定折扣率报价，包括响应及完成委托工作所需的一切费用，包含</w:t>
      </w:r>
      <w:r>
        <w:rPr>
          <w:rFonts w:ascii="宋体" w:hAnsi="宋体" w:eastAsia="宋体" w:cs="宋体"/>
          <w:b/>
          <w:bCs/>
          <w:spacing w:val="-4"/>
          <w:sz w:val="24"/>
          <w:szCs w:val="24"/>
        </w:rPr>
        <w:t>但不限于人工、专用设备及其备品、备件、易耗品耗材、设计费、制作、专用工具、税费、运输、安装、售后服务及相关劳务支出等工作所发生的全部费用以及供应商</w:t>
      </w:r>
      <w:r>
        <w:rPr>
          <w:rFonts w:ascii="宋体" w:hAnsi="宋体" w:eastAsia="宋体" w:cs="宋体"/>
          <w:b/>
          <w:bCs/>
          <w:spacing w:val="-5"/>
          <w:sz w:val="24"/>
          <w:szCs w:val="24"/>
        </w:rPr>
        <w:t>企业利</w:t>
      </w:r>
      <w:r>
        <w:rPr>
          <w:rFonts w:ascii="宋体" w:hAnsi="宋体" w:eastAsia="宋体" w:cs="宋体"/>
          <w:b/>
          <w:bCs/>
          <w:spacing w:val="-4"/>
          <w:sz w:val="24"/>
          <w:szCs w:val="24"/>
        </w:rPr>
        <w:t>润、税金和政策性文件规定及合同包含的所有风险、责任，即响应本比选文件规</w:t>
      </w:r>
      <w:r>
        <w:rPr>
          <w:rFonts w:ascii="宋体" w:hAnsi="宋体" w:eastAsia="宋体" w:cs="宋体"/>
          <w:b/>
          <w:bCs/>
          <w:spacing w:val="-5"/>
          <w:sz w:val="24"/>
          <w:szCs w:val="24"/>
        </w:rPr>
        <w:t>定的各</w:t>
      </w:r>
      <w:r>
        <w:rPr>
          <w:rFonts w:ascii="宋体" w:hAnsi="宋体" w:eastAsia="宋体" w:cs="宋体"/>
          <w:b/>
          <w:bCs/>
          <w:spacing w:val="-7"/>
          <w:sz w:val="24"/>
          <w:szCs w:val="24"/>
        </w:rPr>
        <w:t>项应有费用。</w:t>
      </w:r>
    </w:p>
    <w:p w14:paraId="6812CB47">
      <w:pPr>
        <w:spacing w:before="178" w:line="313" w:lineRule="auto"/>
        <w:ind w:right="13" w:firstLine="486"/>
        <w:rPr>
          <w:rFonts w:ascii="宋体" w:hAnsi="宋体" w:eastAsia="宋体" w:cs="宋体"/>
          <w:sz w:val="24"/>
          <w:szCs w:val="24"/>
        </w:rPr>
      </w:pPr>
      <w:r>
        <w:rPr>
          <w:rFonts w:ascii="宋体" w:hAnsi="宋体" w:eastAsia="宋体" w:cs="宋体"/>
          <w:spacing w:val="1"/>
          <w:sz w:val="24"/>
          <w:szCs w:val="24"/>
        </w:rPr>
        <w:t>7、供应商应详细阅读比选文件的全部内容，根据采购项目需求，准确制定相关工</w:t>
      </w:r>
      <w:r>
        <w:rPr>
          <w:rFonts w:ascii="宋体" w:hAnsi="宋体" w:eastAsia="宋体" w:cs="宋体"/>
          <w:spacing w:val="-2"/>
          <w:sz w:val="24"/>
          <w:szCs w:val="24"/>
        </w:rPr>
        <w:t>作方案等，必须对本采购项目全部进行报价，如有漏项，视同对本项目的优惠。不按比选文件的要求提供响应文件，导致报价无效，按无效响应处理。</w:t>
      </w:r>
    </w:p>
    <w:p w14:paraId="6E1993EC">
      <w:pPr>
        <w:spacing w:before="300" w:line="220" w:lineRule="auto"/>
        <w:ind w:left="490"/>
        <w:outlineLvl w:val="1"/>
        <w:rPr>
          <w:rFonts w:ascii="宋体" w:hAnsi="宋体" w:eastAsia="宋体" w:cs="宋体"/>
          <w:sz w:val="24"/>
          <w:szCs w:val="24"/>
        </w:rPr>
      </w:pPr>
      <w:r>
        <w:rPr>
          <w:rFonts w:ascii="宋体" w:hAnsi="宋体" w:eastAsia="宋体" w:cs="宋体"/>
          <w:b/>
          <w:bCs/>
          <w:spacing w:val="-9"/>
          <w:sz w:val="24"/>
          <w:szCs w:val="24"/>
        </w:rPr>
        <w:t>九、响应费用</w:t>
      </w:r>
    </w:p>
    <w:p w14:paraId="523DFE92">
      <w:pPr>
        <w:spacing w:line="220" w:lineRule="auto"/>
        <w:rPr>
          <w:rFonts w:ascii="宋体" w:hAnsi="宋体" w:eastAsia="宋体" w:cs="宋体"/>
          <w:sz w:val="24"/>
          <w:szCs w:val="24"/>
        </w:rPr>
        <w:sectPr>
          <w:footerReference r:id="rId10" w:type="default"/>
          <w:pgSz w:w="11905" w:h="16838"/>
          <w:pgMar w:top="964" w:right="1083" w:bottom="737" w:left="1083" w:header="0" w:footer="998" w:gutter="0"/>
          <w:pgNumType w:fmt="decimal"/>
          <w:cols w:space="0" w:num="1"/>
          <w:rtlGutter w:val="0"/>
          <w:docGrid w:linePitch="0" w:charSpace="0"/>
        </w:sectPr>
      </w:pPr>
    </w:p>
    <w:p w14:paraId="6F567784">
      <w:pPr>
        <w:spacing w:before="138" w:line="317" w:lineRule="auto"/>
        <w:ind w:right="15" w:firstLine="499"/>
        <w:rPr>
          <w:rFonts w:ascii="宋体" w:hAnsi="宋体" w:eastAsia="宋体" w:cs="宋体"/>
          <w:sz w:val="24"/>
          <w:szCs w:val="24"/>
        </w:rPr>
      </w:pPr>
      <w:r>
        <w:rPr>
          <w:rFonts w:ascii="宋体" w:hAnsi="宋体" w:eastAsia="宋体" w:cs="宋体"/>
          <w:spacing w:val="1"/>
          <w:sz w:val="24"/>
          <w:szCs w:val="24"/>
        </w:rPr>
        <w:t>1、比选活动程序顺利进行后，除供应商的原件可退回外，其余所有的</w:t>
      </w:r>
      <w:r>
        <w:rPr>
          <w:rFonts w:ascii="宋体" w:hAnsi="宋体" w:eastAsia="宋体" w:cs="宋体"/>
          <w:sz w:val="24"/>
          <w:szCs w:val="24"/>
        </w:rPr>
        <w:t>响应文件都</w:t>
      </w:r>
      <w:r>
        <w:rPr>
          <w:rFonts w:ascii="宋体" w:hAnsi="宋体" w:eastAsia="宋体" w:cs="宋体"/>
          <w:spacing w:val="-2"/>
          <w:sz w:val="24"/>
          <w:szCs w:val="24"/>
        </w:rPr>
        <w:t>将作为档案保存，不论成交与否，采购人均不退回。</w:t>
      </w:r>
    </w:p>
    <w:p w14:paraId="6D2B9060">
      <w:pPr>
        <w:spacing w:before="256" w:line="317" w:lineRule="auto"/>
        <w:ind w:left="5" w:right="17" w:firstLine="479"/>
        <w:rPr>
          <w:rFonts w:ascii="宋体" w:hAnsi="宋体" w:eastAsia="宋体" w:cs="宋体"/>
          <w:sz w:val="24"/>
          <w:szCs w:val="24"/>
        </w:rPr>
      </w:pPr>
      <w:r>
        <w:rPr>
          <w:rFonts w:ascii="宋体" w:hAnsi="宋体" w:eastAsia="宋体" w:cs="宋体"/>
          <w:spacing w:val="1"/>
          <w:sz w:val="24"/>
          <w:szCs w:val="24"/>
        </w:rPr>
        <w:t>2、无论采购过程和结果如何，参加比选活动的供应商自行承担与本次项目采购有</w:t>
      </w:r>
      <w:r>
        <w:rPr>
          <w:rFonts w:ascii="宋体" w:hAnsi="宋体" w:eastAsia="宋体" w:cs="宋体"/>
          <w:spacing w:val="-6"/>
          <w:sz w:val="24"/>
          <w:szCs w:val="24"/>
        </w:rPr>
        <w:t>关的全部费用。</w:t>
      </w:r>
    </w:p>
    <w:p w14:paraId="14E7A644">
      <w:pPr>
        <w:spacing w:before="254" w:line="220" w:lineRule="auto"/>
        <w:ind w:left="485"/>
        <w:outlineLvl w:val="1"/>
        <w:rPr>
          <w:rFonts w:ascii="宋体" w:hAnsi="宋体" w:eastAsia="宋体" w:cs="宋体"/>
          <w:sz w:val="24"/>
          <w:szCs w:val="24"/>
        </w:rPr>
      </w:pPr>
      <w:r>
        <w:rPr>
          <w:rFonts w:ascii="宋体" w:hAnsi="宋体" w:eastAsia="宋体" w:cs="宋体"/>
          <w:b/>
          <w:bCs/>
          <w:spacing w:val="-3"/>
          <w:sz w:val="24"/>
          <w:szCs w:val="24"/>
        </w:rPr>
        <w:t>十、响应文件递交时间及地址</w:t>
      </w:r>
    </w:p>
    <w:p w14:paraId="13CC9DA6">
      <w:pPr>
        <w:spacing w:before="254" w:line="219" w:lineRule="auto"/>
        <w:ind w:right="4"/>
        <w:jc w:val="right"/>
        <w:rPr>
          <w:rFonts w:ascii="宋体" w:hAnsi="宋体" w:eastAsia="宋体" w:cs="宋体"/>
          <w:sz w:val="24"/>
          <w:szCs w:val="24"/>
        </w:rPr>
      </w:pPr>
      <w:r>
        <w:rPr>
          <w:rFonts w:ascii="宋体" w:hAnsi="宋体" w:eastAsia="宋体" w:cs="宋体"/>
          <w:spacing w:val="-2"/>
          <w:sz w:val="24"/>
          <w:szCs w:val="24"/>
        </w:rPr>
        <w:t>供应商必须在规定的时间将响应文件送达指定地点，采购人拒绝接收在截止时间后</w:t>
      </w:r>
    </w:p>
    <w:p w14:paraId="7B1B7265">
      <w:pPr>
        <w:spacing w:before="254" w:line="220" w:lineRule="auto"/>
        <w:ind w:left="2"/>
        <w:rPr>
          <w:rFonts w:ascii="宋体" w:hAnsi="宋体" w:eastAsia="宋体" w:cs="宋体"/>
          <w:sz w:val="24"/>
          <w:szCs w:val="24"/>
        </w:rPr>
      </w:pPr>
      <w:r>
        <w:rPr>
          <w:rFonts w:ascii="宋体" w:hAnsi="宋体" w:eastAsia="宋体" w:cs="宋体"/>
          <w:spacing w:val="-5"/>
          <w:sz w:val="24"/>
          <w:szCs w:val="24"/>
        </w:rPr>
        <w:t>递交的响应文件。</w:t>
      </w:r>
    </w:p>
    <w:p w14:paraId="279BD182">
      <w:pPr>
        <w:spacing w:before="138" w:line="220" w:lineRule="auto"/>
        <w:ind w:left="485"/>
        <w:rPr>
          <w:rFonts w:ascii="宋体" w:hAnsi="宋体" w:eastAsia="宋体" w:cs="宋体"/>
          <w:sz w:val="24"/>
          <w:szCs w:val="24"/>
        </w:rPr>
      </w:pPr>
      <w:r>
        <w:rPr>
          <w:rFonts w:ascii="宋体" w:hAnsi="宋体" w:eastAsia="宋体" w:cs="宋体"/>
          <w:b/>
          <w:bCs/>
          <w:spacing w:val="-4"/>
          <w:sz w:val="24"/>
          <w:szCs w:val="24"/>
        </w:rPr>
        <w:t>十一、履约保证金</w:t>
      </w:r>
    </w:p>
    <w:p w14:paraId="0DB57279">
      <w:pPr>
        <w:spacing w:before="296" w:line="219" w:lineRule="auto"/>
        <w:ind w:left="499"/>
        <w:rPr>
          <w:rFonts w:ascii="宋体" w:hAnsi="宋体" w:eastAsia="宋体" w:cs="宋体"/>
          <w:sz w:val="24"/>
          <w:szCs w:val="24"/>
        </w:rPr>
      </w:pPr>
      <w:r>
        <w:rPr>
          <w:rFonts w:ascii="宋体" w:hAnsi="宋体" w:eastAsia="宋体" w:cs="宋体"/>
          <w:spacing w:val="-2"/>
          <w:sz w:val="24"/>
          <w:szCs w:val="24"/>
        </w:rPr>
        <w:t>1、本项目履约保证金为5000元/家，由成交入围供应商在签订合同前支付。</w:t>
      </w:r>
    </w:p>
    <w:p w14:paraId="17D215CF">
      <w:pPr>
        <w:spacing w:before="256" w:line="350" w:lineRule="auto"/>
        <w:ind w:right="4" w:firstLine="483"/>
        <w:rPr>
          <w:rFonts w:ascii="宋体" w:hAnsi="宋体" w:eastAsia="宋体" w:cs="宋体"/>
          <w:sz w:val="24"/>
          <w:szCs w:val="24"/>
        </w:rPr>
      </w:pPr>
      <w:r>
        <w:rPr>
          <w:rFonts w:ascii="宋体" w:hAnsi="宋体" w:eastAsia="宋体" w:cs="宋体"/>
          <w:spacing w:val="-2"/>
          <w:sz w:val="24"/>
          <w:szCs w:val="24"/>
        </w:rPr>
        <w:t>2、成交供应商的履约保证金须在成交通知书发出之日起5日内（合同签订前）汇入</w:t>
      </w:r>
      <w:r>
        <w:rPr>
          <w:rFonts w:ascii="宋体" w:hAnsi="宋体" w:eastAsia="宋体" w:cs="宋体"/>
          <w:spacing w:val="-6"/>
          <w:sz w:val="24"/>
          <w:szCs w:val="24"/>
        </w:rPr>
        <w:t>采购单位账户，成交供应商凭成交通知书与采购单位签订合同。超期或未有协商</w:t>
      </w:r>
      <w:r>
        <w:rPr>
          <w:rFonts w:hint="eastAsia" w:ascii="宋体" w:hAnsi="宋体" w:eastAsia="宋体" w:cs="宋体"/>
          <w:spacing w:val="-6"/>
          <w:sz w:val="24"/>
          <w:szCs w:val="24"/>
          <w:lang w:eastAsia="zh-CN"/>
        </w:rPr>
        <w:t>，</w:t>
      </w:r>
      <w:r>
        <w:rPr>
          <w:rFonts w:ascii="宋体" w:hAnsi="宋体" w:eastAsia="宋体" w:cs="宋体"/>
          <w:spacing w:val="-7"/>
          <w:sz w:val="24"/>
          <w:szCs w:val="24"/>
        </w:rPr>
        <w:t>则视</w:t>
      </w:r>
      <w:r>
        <w:rPr>
          <w:rFonts w:ascii="宋体" w:hAnsi="宋体" w:eastAsia="宋体" w:cs="宋体"/>
          <w:spacing w:val="-4"/>
          <w:sz w:val="24"/>
          <w:szCs w:val="24"/>
        </w:rPr>
        <w:t>为自动放弃成交资格。</w:t>
      </w:r>
    </w:p>
    <w:p w14:paraId="043AC411">
      <w:pPr>
        <w:spacing w:before="255" w:line="317" w:lineRule="auto"/>
        <w:ind w:right="58" w:firstLine="485"/>
        <w:rPr>
          <w:rFonts w:ascii="宋体" w:hAnsi="宋体" w:eastAsia="宋体" w:cs="宋体"/>
          <w:sz w:val="24"/>
          <w:szCs w:val="24"/>
        </w:rPr>
      </w:pPr>
      <w:r>
        <w:rPr>
          <w:rFonts w:ascii="宋体" w:hAnsi="宋体" w:eastAsia="宋体" w:cs="宋体"/>
          <w:sz w:val="24"/>
          <w:szCs w:val="24"/>
        </w:rPr>
        <w:t>3、成交供应商全部履约合同义务，经采购单位验收合格无质量、进度等问题的，</w:t>
      </w:r>
      <w:r>
        <w:rPr>
          <w:rFonts w:ascii="宋体" w:hAnsi="宋体" w:eastAsia="宋体" w:cs="宋体"/>
          <w:spacing w:val="-2"/>
          <w:sz w:val="24"/>
          <w:szCs w:val="24"/>
        </w:rPr>
        <w:t>采购人在验收合格后一次性无息退还履约保证金。</w:t>
      </w:r>
    </w:p>
    <w:p w14:paraId="6F565B37">
      <w:pPr>
        <w:spacing w:before="255" w:line="220" w:lineRule="auto"/>
        <w:ind w:left="480"/>
        <w:rPr>
          <w:rFonts w:ascii="宋体" w:hAnsi="宋体" w:eastAsia="宋体" w:cs="宋体"/>
          <w:sz w:val="24"/>
          <w:szCs w:val="24"/>
        </w:rPr>
      </w:pPr>
      <w:r>
        <w:rPr>
          <w:rFonts w:ascii="宋体" w:hAnsi="宋体" w:eastAsia="宋体" w:cs="宋体"/>
          <w:spacing w:val="-2"/>
          <w:sz w:val="24"/>
          <w:szCs w:val="24"/>
        </w:rPr>
        <w:t>4、发生以下情况的，履约保证金不予退还或部分退还。</w:t>
      </w:r>
    </w:p>
    <w:p w14:paraId="16561056">
      <w:pPr>
        <w:spacing w:before="254" w:line="321" w:lineRule="auto"/>
        <w:ind w:left="3" w:firstLine="477"/>
        <w:rPr>
          <w:rFonts w:ascii="宋体" w:hAnsi="宋体" w:eastAsia="宋体" w:cs="宋体"/>
          <w:sz w:val="24"/>
          <w:szCs w:val="24"/>
        </w:rPr>
      </w:pPr>
      <w:r>
        <w:rPr>
          <w:rFonts w:ascii="宋体" w:hAnsi="宋体" w:eastAsia="宋体" w:cs="宋体"/>
          <w:spacing w:val="2"/>
          <w:sz w:val="24"/>
          <w:szCs w:val="24"/>
        </w:rPr>
        <w:t>4.1签订合同后，成交供应商不履行合同义务的，采购单位有</w:t>
      </w:r>
      <w:r>
        <w:rPr>
          <w:rFonts w:ascii="宋体" w:hAnsi="宋体" w:eastAsia="宋体" w:cs="宋体"/>
          <w:spacing w:val="1"/>
          <w:sz w:val="24"/>
          <w:szCs w:val="24"/>
        </w:rPr>
        <w:t>权全额扣除履约保证</w:t>
      </w:r>
      <w:r>
        <w:rPr>
          <w:rFonts w:ascii="宋体" w:hAnsi="宋体" w:eastAsia="宋体" w:cs="宋体"/>
          <w:spacing w:val="-12"/>
          <w:sz w:val="24"/>
          <w:szCs w:val="24"/>
        </w:rPr>
        <w:t>金。</w:t>
      </w:r>
    </w:p>
    <w:p w14:paraId="1BBB28C9">
      <w:pPr>
        <w:spacing w:before="246" w:line="350" w:lineRule="auto"/>
        <w:ind w:right="2" w:firstLine="480"/>
        <w:rPr>
          <w:rFonts w:ascii="宋体" w:hAnsi="宋体" w:eastAsia="宋体" w:cs="宋体"/>
          <w:sz w:val="24"/>
          <w:szCs w:val="24"/>
        </w:rPr>
      </w:pPr>
      <w:r>
        <w:rPr>
          <w:rFonts w:ascii="宋体" w:hAnsi="宋体" w:eastAsia="宋体" w:cs="宋体"/>
          <w:spacing w:val="1"/>
          <w:sz w:val="24"/>
          <w:szCs w:val="24"/>
        </w:rPr>
        <w:t>4.2成交供应商在履约过程中发生违约行为，给采购单位造成损失的，采购单位有</w:t>
      </w:r>
      <w:r>
        <w:rPr>
          <w:rFonts w:ascii="宋体" w:hAnsi="宋体" w:eastAsia="宋体" w:cs="宋体"/>
          <w:spacing w:val="-2"/>
          <w:sz w:val="24"/>
          <w:szCs w:val="24"/>
        </w:rPr>
        <w:t>权在成交供应商缴纳的履约保证金中予以扣款，以弥补采购单位经济损失，不足的成交</w:t>
      </w:r>
      <w:r>
        <w:rPr>
          <w:rFonts w:ascii="宋体" w:hAnsi="宋体" w:eastAsia="宋体" w:cs="宋体"/>
          <w:spacing w:val="-5"/>
          <w:sz w:val="24"/>
          <w:szCs w:val="24"/>
        </w:rPr>
        <w:t>供应商另外补齐。</w:t>
      </w:r>
    </w:p>
    <w:p w14:paraId="785803AA">
      <w:pPr>
        <w:spacing w:before="167" w:line="219" w:lineRule="auto"/>
        <w:ind w:left="3913"/>
        <w:outlineLvl w:val="0"/>
        <w:rPr>
          <w:rFonts w:ascii="宋体" w:hAnsi="宋体" w:eastAsia="宋体" w:cs="宋体"/>
          <w:sz w:val="36"/>
          <w:szCs w:val="36"/>
        </w:rPr>
      </w:pPr>
      <w:r>
        <w:rPr>
          <w:rFonts w:ascii="宋体" w:hAnsi="宋体" w:eastAsia="宋体" w:cs="宋体"/>
          <w:b/>
          <w:bCs/>
          <w:spacing w:val="-62"/>
          <w:sz w:val="36"/>
          <w:szCs w:val="36"/>
        </w:rPr>
        <w:t>第三章</w:t>
      </w:r>
      <w:r>
        <w:rPr>
          <w:rFonts w:ascii="宋体" w:hAnsi="宋体" w:eastAsia="宋体" w:cs="宋体"/>
          <w:spacing w:val="-62"/>
          <w:sz w:val="36"/>
          <w:szCs w:val="36"/>
        </w:rPr>
        <w:t xml:space="preserve"> </w:t>
      </w:r>
      <w:r>
        <w:rPr>
          <w:rFonts w:ascii="宋体" w:hAnsi="宋体" w:eastAsia="宋体" w:cs="宋体"/>
          <w:b/>
          <w:bCs/>
          <w:spacing w:val="-62"/>
          <w:sz w:val="36"/>
          <w:szCs w:val="36"/>
        </w:rPr>
        <w:t>项目需求</w:t>
      </w:r>
    </w:p>
    <w:p w14:paraId="248D96B3">
      <w:pPr>
        <w:spacing w:before="271" w:line="354" w:lineRule="auto"/>
        <w:ind w:left="469" w:right="458" w:firstLine="479"/>
        <w:jc w:val="both"/>
        <w:rPr>
          <w:rFonts w:ascii="宋体" w:hAnsi="宋体" w:eastAsia="宋体" w:cs="宋体"/>
          <w:sz w:val="24"/>
          <w:szCs w:val="24"/>
        </w:rPr>
      </w:pPr>
      <w:r>
        <w:rPr>
          <w:rFonts w:ascii="宋体" w:hAnsi="宋体" w:eastAsia="宋体" w:cs="宋体"/>
          <w:spacing w:val="-2"/>
          <w:sz w:val="24"/>
          <w:szCs w:val="24"/>
        </w:rPr>
        <w:t>请供应商在制作比选响应文件时仔细研究项目需求说明。供应商不能简单照搬照抄</w:t>
      </w:r>
      <w:r>
        <w:rPr>
          <w:rFonts w:ascii="宋体" w:hAnsi="宋体" w:eastAsia="宋体" w:cs="宋体"/>
          <w:spacing w:val="-6"/>
          <w:sz w:val="24"/>
          <w:szCs w:val="24"/>
        </w:rPr>
        <w:t>采购单位项目需求说明中的技术、商务要求，</w:t>
      </w:r>
      <w:r>
        <w:rPr>
          <w:rFonts w:ascii="宋体" w:hAnsi="宋体" w:eastAsia="宋体" w:cs="宋体"/>
          <w:spacing w:val="50"/>
          <w:sz w:val="24"/>
          <w:szCs w:val="24"/>
        </w:rPr>
        <w:t xml:space="preserve"> </w:t>
      </w:r>
      <w:r>
        <w:rPr>
          <w:rFonts w:ascii="宋体" w:hAnsi="宋体" w:eastAsia="宋体" w:cs="宋体"/>
          <w:spacing w:val="-6"/>
          <w:sz w:val="24"/>
          <w:szCs w:val="24"/>
        </w:rPr>
        <w:t>必须做实事求是的响应。如照搬照抄</w:t>
      </w:r>
      <w:r>
        <w:rPr>
          <w:rFonts w:ascii="宋体" w:hAnsi="宋体" w:eastAsia="宋体" w:cs="宋体"/>
          <w:spacing w:val="-7"/>
          <w:sz w:val="24"/>
          <w:szCs w:val="24"/>
        </w:rPr>
        <w:t>项目</w:t>
      </w:r>
      <w:r>
        <w:rPr>
          <w:rFonts w:ascii="宋体" w:hAnsi="宋体" w:eastAsia="宋体" w:cs="宋体"/>
          <w:spacing w:val="-5"/>
          <w:sz w:val="24"/>
          <w:szCs w:val="24"/>
        </w:rPr>
        <w:t>需求说明中的技术、商务要求的， 成交后供应商在同采购单位签订合同和履约环节中不</w:t>
      </w:r>
      <w:r>
        <w:rPr>
          <w:rFonts w:ascii="宋体" w:hAnsi="宋体" w:eastAsia="宋体" w:cs="宋体"/>
          <w:spacing w:val="-2"/>
          <w:sz w:val="24"/>
          <w:szCs w:val="24"/>
        </w:rPr>
        <w:t>得提出异议，一切后果和损失由成交供应商承担。</w:t>
      </w:r>
      <w:r>
        <w:rPr>
          <w:rFonts w:ascii="宋体" w:hAnsi="宋体" w:eastAsia="宋体" w:cs="宋体"/>
          <w:b/>
          <w:bCs/>
          <w:spacing w:val="-5"/>
          <w:sz w:val="24"/>
          <w:szCs w:val="24"/>
        </w:rPr>
        <w:t>南通市</w:t>
      </w:r>
      <w:r>
        <w:rPr>
          <w:rFonts w:hint="eastAsia" w:ascii="宋体" w:hAnsi="宋体" w:eastAsia="宋体" w:cs="宋体"/>
          <w:b/>
          <w:bCs/>
          <w:spacing w:val="-5"/>
          <w:sz w:val="24"/>
          <w:szCs w:val="24"/>
          <w:lang w:eastAsia="zh-CN"/>
        </w:rPr>
        <w:t>八一</w:t>
      </w:r>
      <w:r>
        <w:rPr>
          <w:rFonts w:ascii="宋体" w:hAnsi="宋体" w:eastAsia="宋体" w:cs="宋体"/>
          <w:b/>
          <w:bCs/>
          <w:spacing w:val="-5"/>
          <w:sz w:val="24"/>
          <w:szCs w:val="24"/>
        </w:rPr>
        <w:t>中学拟聘请</w:t>
      </w:r>
      <w:r>
        <w:rPr>
          <w:rFonts w:ascii="宋体" w:hAnsi="宋体" w:eastAsia="宋体" w:cs="宋体"/>
          <w:spacing w:val="-31"/>
          <w:sz w:val="24"/>
          <w:szCs w:val="24"/>
        </w:rPr>
        <w:t xml:space="preserve"> </w:t>
      </w:r>
      <w:r>
        <w:rPr>
          <w:rFonts w:ascii="宋体" w:hAnsi="宋体" w:eastAsia="宋体" w:cs="宋体"/>
          <w:b/>
          <w:bCs/>
          <w:spacing w:val="-5"/>
          <w:sz w:val="24"/>
          <w:szCs w:val="24"/>
        </w:rPr>
        <w:t>1-2</w:t>
      </w:r>
      <w:r>
        <w:rPr>
          <w:rFonts w:ascii="宋体" w:hAnsi="宋体" w:eastAsia="宋体" w:cs="宋体"/>
          <w:spacing w:val="-48"/>
          <w:sz w:val="24"/>
          <w:szCs w:val="24"/>
        </w:rPr>
        <w:t xml:space="preserve"> </w:t>
      </w:r>
      <w:r>
        <w:rPr>
          <w:rFonts w:ascii="宋体" w:hAnsi="宋体" w:eastAsia="宋体" w:cs="宋体"/>
          <w:b/>
          <w:bCs/>
          <w:spacing w:val="-5"/>
          <w:sz w:val="24"/>
          <w:szCs w:val="24"/>
        </w:rPr>
        <w:t>家专业机构作为本校广告</w:t>
      </w:r>
      <w:r>
        <w:rPr>
          <w:rFonts w:ascii="宋体" w:hAnsi="宋体" w:eastAsia="宋体" w:cs="宋体"/>
          <w:b/>
          <w:bCs/>
          <w:spacing w:val="-6"/>
          <w:sz w:val="24"/>
          <w:szCs w:val="24"/>
        </w:rPr>
        <w:t>物料服务入围单位，采购清单</w:t>
      </w:r>
      <w:r>
        <w:rPr>
          <w:rFonts w:ascii="宋体" w:hAnsi="宋体" w:eastAsia="宋体" w:cs="宋体"/>
          <w:b/>
          <w:bCs/>
          <w:spacing w:val="-16"/>
          <w:sz w:val="24"/>
          <w:szCs w:val="24"/>
        </w:rPr>
        <w:t>如下</w:t>
      </w:r>
    </w:p>
    <w:p w14:paraId="00EE2C92">
      <w:pPr>
        <w:spacing w:line="350" w:lineRule="auto"/>
        <w:rPr>
          <w:rFonts w:ascii="宋体" w:hAnsi="宋体" w:eastAsia="宋体" w:cs="宋体"/>
          <w:sz w:val="24"/>
          <w:szCs w:val="24"/>
        </w:rPr>
        <w:sectPr>
          <w:footerReference r:id="rId11" w:type="default"/>
          <w:pgSz w:w="11905" w:h="16838"/>
          <w:pgMar w:top="964" w:right="1083" w:bottom="737" w:left="1083" w:header="0" w:footer="998" w:gutter="0"/>
          <w:pgNumType w:fmt="decimal"/>
          <w:cols w:space="0" w:num="1"/>
          <w:rtlGutter w:val="0"/>
          <w:docGrid w:linePitch="0" w:charSpace="0"/>
        </w:sectPr>
      </w:pPr>
    </w:p>
    <w:p w14:paraId="69E8F733">
      <w:pPr>
        <w:spacing w:line="220" w:lineRule="auto"/>
        <w:ind w:left="956"/>
        <w:rPr>
          <w:rFonts w:ascii="宋体" w:hAnsi="宋体" w:eastAsia="宋体" w:cs="宋体"/>
          <w:sz w:val="24"/>
          <w:szCs w:val="24"/>
        </w:rPr>
      </w:pPr>
      <w:r>
        <w:rPr>
          <w:rFonts w:ascii="宋体" w:hAnsi="宋体" w:eastAsia="宋体" w:cs="宋体"/>
          <w:b/>
          <w:bCs/>
          <w:spacing w:val="-6"/>
          <w:sz w:val="24"/>
          <w:szCs w:val="24"/>
        </w:rPr>
        <w:t>一、项目需求</w:t>
      </w:r>
    </w:p>
    <w:p w14:paraId="754F57FE">
      <w:pPr>
        <w:spacing w:before="173" w:line="292" w:lineRule="auto"/>
        <w:ind w:left="474" w:right="458" w:firstLine="481"/>
        <w:rPr>
          <w:rFonts w:ascii="宋体" w:hAnsi="宋体" w:eastAsia="宋体" w:cs="宋体"/>
          <w:sz w:val="24"/>
          <w:szCs w:val="24"/>
        </w:rPr>
      </w:pPr>
      <w:r>
        <w:rPr>
          <w:rFonts w:ascii="宋体" w:hAnsi="宋体" w:eastAsia="宋体" w:cs="宋体"/>
          <w:b/>
          <w:bCs/>
          <w:spacing w:val="-16"/>
          <w:sz w:val="24"/>
          <w:szCs w:val="24"/>
        </w:rPr>
        <w:t>：</w:t>
      </w:r>
    </w:p>
    <w:p w14:paraId="1299613C">
      <w:pPr>
        <w:pStyle w:val="2"/>
        <w:rPr>
          <w:rFonts w:hint="eastAsia" w:asciiTheme="minorEastAsia" w:hAnsiTheme="minorEastAsia" w:eastAsiaTheme="minorEastAsia" w:cstheme="minorEastAsia"/>
          <w:sz w:val="18"/>
          <w:szCs w:val="18"/>
        </w:rPr>
      </w:pPr>
    </w:p>
    <w:tbl>
      <w:tblPr>
        <w:tblStyle w:val="7"/>
        <w:tblW w:w="85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9"/>
        <w:gridCol w:w="1068"/>
        <w:gridCol w:w="1490"/>
        <w:gridCol w:w="2861"/>
        <w:gridCol w:w="917"/>
        <w:gridCol w:w="1409"/>
      </w:tblGrid>
      <w:tr w14:paraId="2CEDA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0" w:hRule="atLeast"/>
          <w:jc w:val="center"/>
        </w:trPr>
        <w:tc>
          <w:tcPr>
            <w:tcW w:w="799" w:type="dxa"/>
            <w:vAlign w:val="top"/>
          </w:tcPr>
          <w:p w14:paraId="3029F571">
            <w:pPr>
              <w:pStyle w:val="8"/>
              <w:spacing w:before="279" w:line="222" w:lineRule="auto"/>
              <w:ind w:left="1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序号</w:t>
            </w:r>
          </w:p>
        </w:tc>
        <w:tc>
          <w:tcPr>
            <w:tcW w:w="1068" w:type="dxa"/>
            <w:vAlign w:val="top"/>
          </w:tcPr>
          <w:p w14:paraId="1AC7A9E4">
            <w:pPr>
              <w:pStyle w:val="8"/>
              <w:spacing w:before="135" w:line="243" w:lineRule="auto"/>
              <w:ind w:left="427" w:right="200" w:hanging="2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项目名</w:t>
            </w:r>
            <w:r>
              <w:rPr>
                <w:rFonts w:hint="eastAsia" w:asciiTheme="minorEastAsia" w:hAnsiTheme="minorEastAsia" w:eastAsiaTheme="minorEastAsia" w:cstheme="minorEastAsia"/>
                <w:b/>
                <w:bCs/>
                <w:spacing w:val="-3"/>
                <w:sz w:val="18"/>
                <w:szCs w:val="18"/>
              </w:rPr>
              <w:t>称</w:t>
            </w:r>
          </w:p>
        </w:tc>
        <w:tc>
          <w:tcPr>
            <w:tcW w:w="1490" w:type="dxa"/>
            <w:vAlign w:val="top"/>
          </w:tcPr>
          <w:p w14:paraId="5B69D00D">
            <w:pPr>
              <w:pStyle w:val="8"/>
              <w:spacing w:before="279" w:line="220" w:lineRule="auto"/>
              <w:ind w:left="3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项目内容</w:t>
            </w:r>
          </w:p>
        </w:tc>
        <w:tc>
          <w:tcPr>
            <w:tcW w:w="2861" w:type="dxa"/>
            <w:vAlign w:val="top"/>
          </w:tcPr>
          <w:p w14:paraId="6DC51B7D">
            <w:pPr>
              <w:pStyle w:val="8"/>
              <w:spacing w:before="291" w:line="229" w:lineRule="auto"/>
              <w:ind w:left="23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项目描述（工艺制作要求）</w:t>
            </w:r>
          </w:p>
        </w:tc>
        <w:tc>
          <w:tcPr>
            <w:tcW w:w="917" w:type="dxa"/>
            <w:vAlign w:val="top"/>
          </w:tcPr>
          <w:p w14:paraId="23BDDB80">
            <w:pPr>
              <w:pStyle w:val="8"/>
              <w:spacing w:before="136" w:line="242" w:lineRule="auto"/>
              <w:ind w:left="356" w:right="121" w:hanging="2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计量单</w:t>
            </w:r>
            <w:r>
              <w:rPr>
                <w:rFonts w:hint="eastAsia" w:asciiTheme="minorEastAsia" w:hAnsiTheme="minorEastAsia" w:eastAsiaTheme="minorEastAsia" w:cstheme="minorEastAsia"/>
                <w:b/>
                <w:bCs/>
                <w:spacing w:val="-3"/>
                <w:sz w:val="18"/>
                <w:szCs w:val="18"/>
              </w:rPr>
              <w:t>位</w:t>
            </w:r>
          </w:p>
        </w:tc>
        <w:tc>
          <w:tcPr>
            <w:tcW w:w="1409" w:type="dxa"/>
            <w:vAlign w:val="top"/>
          </w:tcPr>
          <w:p w14:paraId="66EFC04E">
            <w:pPr>
              <w:pStyle w:val="8"/>
              <w:spacing w:before="38" w:line="391" w:lineRule="auto"/>
              <w:ind w:left="384" w:right="261" w:hanging="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最高限价</w:t>
            </w:r>
            <w:r>
              <w:rPr>
                <w:rFonts w:hint="eastAsia" w:asciiTheme="minorEastAsia" w:hAnsiTheme="minorEastAsia" w:eastAsiaTheme="minorEastAsia" w:cstheme="minorEastAsia"/>
                <w:b/>
                <w:bCs/>
                <w:spacing w:val="-7"/>
                <w:sz w:val="18"/>
                <w:szCs w:val="18"/>
              </w:rPr>
              <w:t>（元）</w:t>
            </w:r>
          </w:p>
        </w:tc>
      </w:tr>
      <w:tr w14:paraId="51BEEE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418970E3">
            <w:pPr>
              <w:pStyle w:val="8"/>
              <w:spacing w:before="31" w:line="242" w:lineRule="auto"/>
              <w:ind w:left="36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1068" w:type="dxa"/>
            <w:vMerge w:val="restart"/>
            <w:tcBorders>
              <w:bottom w:val="nil"/>
            </w:tcBorders>
            <w:vAlign w:val="top"/>
          </w:tcPr>
          <w:p w14:paraId="41071B59">
            <w:pPr>
              <w:rPr>
                <w:rFonts w:hint="eastAsia" w:asciiTheme="minorEastAsia" w:hAnsiTheme="minorEastAsia" w:eastAsiaTheme="minorEastAsia" w:cstheme="minorEastAsia"/>
                <w:sz w:val="18"/>
                <w:szCs w:val="18"/>
              </w:rPr>
            </w:pPr>
          </w:p>
          <w:p w14:paraId="264DA9EF">
            <w:pPr>
              <w:spacing w:line="241" w:lineRule="auto"/>
              <w:rPr>
                <w:rFonts w:hint="eastAsia" w:asciiTheme="minorEastAsia" w:hAnsiTheme="minorEastAsia" w:eastAsiaTheme="minorEastAsia" w:cstheme="minorEastAsia"/>
                <w:sz w:val="18"/>
                <w:szCs w:val="18"/>
              </w:rPr>
            </w:pPr>
          </w:p>
          <w:p w14:paraId="233A18A6">
            <w:pPr>
              <w:spacing w:line="241" w:lineRule="auto"/>
              <w:rPr>
                <w:rFonts w:hint="eastAsia" w:asciiTheme="minorEastAsia" w:hAnsiTheme="minorEastAsia" w:eastAsiaTheme="minorEastAsia" w:cstheme="minorEastAsia"/>
                <w:sz w:val="18"/>
                <w:szCs w:val="18"/>
              </w:rPr>
            </w:pPr>
          </w:p>
          <w:p w14:paraId="0A3F28B2">
            <w:pPr>
              <w:spacing w:line="241" w:lineRule="auto"/>
              <w:rPr>
                <w:rFonts w:hint="eastAsia" w:asciiTheme="minorEastAsia" w:hAnsiTheme="minorEastAsia" w:eastAsiaTheme="minorEastAsia" w:cstheme="minorEastAsia"/>
                <w:sz w:val="18"/>
                <w:szCs w:val="18"/>
              </w:rPr>
            </w:pPr>
          </w:p>
          <w:p w14:paraId="73AC76D9">
            <w:pPr>
              <w:spacing w:line="241" w:lineRule="auto"/>
              <w:rPr>
                <w:rFonts w:hint="eastAsia" w:asciiTheme="minorEastAsia" w:hAnsiTheme="minorEastAsia" w:eastAsiaTheme="minorEastAsia" w:cstheme="minorEastAsia"/>
                <w:sz w:val="18"/>
                <w:szCs w:val="18"/>
              </w:rPr>
            </w:pPr>
          </w:p>
          <w:p w14:paraId="41B9B299">
            <w:pPr>
              <w:spacing w:line="241" w:lineRule="auto"/>
              <w:rPr>
                <w:rFonts w:hint="eastAsia" w:asciiTheme="minorEastAsia" w:hAnsiTheme="minorEastAsia" w:eastAsiaTheme="minorEastAsia" w:cstheme="minorEastAsia"/>
                <w:sz w:val="18"/>
                <w:szCs w:val="18"/>
              </w:rPr>
            </w:pPr>
          </w:p>
          <w:p w14:paraId="42C5637C">
            <w:pPr>
              <w:spacing w:line="241" w:lineRule="auto"/>
              <w:rPr>
                <w:rFonts w:hint="eastAsia" w:asciiTheme="minorEastAsia" w:hAnsiTheme="minorEastAsia" w:eastAsiaTheme="minorEastAsia" w:cstheme="minorEastAsia"/>
                <w:sz w:val="18"/>
                <w:szCs w:val="18"/>
              </w:rPr>
            </w:pPr>
          </w:p>
          <w:p w14:paraId="31C83D78">
            <w:pPr>
              <w:spacing w:line="241" w:lineRule="auto"/>
              <w:rPr>
                <w:rFonts w:hint="eastAsia" w:asciiTheme="minorEastAsia" w:hAnsiTheme="minorEastAsia" w:eastAsiaTheme="minorEastAsia" w:cstheme="minorEastAsia"/>
                <w:sz w:val="18"/>
                <w:szCs w:val="18"/>
              </w:rPr>
            </w:pPr>
          </w:p>
          <w:p w14:paraId="0AA2B74A">
            <w:pPr>
              <w:spacing w:line="241" w:lineRule="auto"/>
              <w:rPr>
                <w:rFonts w:hint="eastAsia" w:asciiTheme="minorEastAsia" w:hAnsiTheme="minorEastAsia" w:eastAsiaTheme="minorEastAsia" w:cstheme="minorEastAsia"/>
                <w:sz w:val="18"/>
                <w:szCs w:val="18"/>
              </w:rPr>
            </w:pPr>
          </w:p>
          <w:p w14:paraId="6DDB2A1F">
            <w:pPr>
              <w:spacing w:line="241" w:lineRule="auto"/>
              <w:rPr>
                <w:rFonts w:hint="eastAsia" w:asciiTheme="minorEastAsia" w:hAnsiTheme="minorEastAsia" w:eastAsiaTheme="minorEastAsia" w:cstheme="minorEastAsia"/>
                <w:sz w:val="18"/>
                <w:szCs w:val="18"/>
              </w:rPr>
            </w:pPr>
          </w:p>
          <w:p w14:paraId="3F58B3FF">
            <w:pPr>
              <w:spacing w:line="241" w:lineRule="auto"/>
              <w:rPr>
                <w:rFonts w:hint="eastAsia" w:asciiTheme="minorEastAsia" w:hAnsiTheme="minorEastAsia" w:eastAsiaTheme="minorEastAsia" w:cstheme="minorEastAsia"/>
                <w:sz w:val="18"/>
                <w:szCs w:val="18"/>
              </w:rPr>
            </w:pPr>
          </w:p>
          <w:p w14:paraId="3C9B93EE">
            <w:pPr>
              <w:spacing w:line="241" w:lineRule="auto"/>
              <w:rPr>
                <w:rFonts w:hint="eastAsia" w:asciiTheme="minorEastAsia" w:hAnsiTheme="minorEastAsia" w:eastAsiaTheme="minorEastAsia" w:cstheme="minorEastAsia"/>
                <w:sz w:val="18"/>
                <w:szCs w:val="18"/>
              </w:rPr>
            </w:pPr>
          </w:p>
          <w:p w14:paraId="2E55376B">
            <w:pPr>
              <w:spacing w:line="241" w:lineRule="auto"/>
              <w:rPr>
                <w:rFonts w:hint="eastAsia" w:asciiTheme="minorEastAsia" w:hAnsiTheme="minorEastAsia" w:eastAsiaTheme="minorEastAsia" w:cstheme="minorEastAsia"/>
                <w:sz w:val="18"/>
                <w:szCs w:val="18"/>
              </w:rPr>
            </w:pPr>
          </w:p>
          <w:p w14:paraId="08107866">
            <w:pPr>
              <w:spacing w:line="241" w:lineRule="auto"/>
              <w:rPr>
                <w:rFonts w:hint="eastAsia" w:asciiTheme="minorEastAsia" w:hAnsiTheme="minorEastAsia" w:eastAsiaTheme="minorEastAsia" w:cstheme="minorEastAsia"/>
                <w:sz w:val="18"/>
                <w:szCs w:val="18"/>
              </w:rPr>
            </w:pPr>
          </w:p>
          <w:p w14:paraId="2A43FFFF">
            <w:pPr>
              <w:spacing w:line="241" w:lineRule="auto"/>
              <w:rPr>
                <w:rFonts w:hint="eastAsia" w:asciiTheme="minorEastAsia" w:hAnsiTheme="minorEastAsia" w:eastAsiaTheme="minorEastAsia" w:cstheme="minorEastAsia"/>
                <w:sz w:val="18"/>
                <w:szCs w:val="18"/>
              </w:rPr>
            </w:pPr>
          </w:p>
          <w:p w14:paraId="7B41BC49">
            <w:pPr>
              <w:spacing w:line="241" w:lineRule="auto"/>
              <w:rPr>
                <w:rFonts w:hint="eastAsia" w:asciiTheme="minorEastAsia" w:hAnsiTheme="minorEastAsia" w:eastAsiaTheme="minorEastAsia" w:cstheme="minorEastAsia"/>
                <w:sz w:val="18"/>
                <w:szCs w:val="18"/>
              </w:rPr>
            </w:pPr>
          </w:p>
          <w:p w14:paraId="2C249106">
            <w:pPr>
              <w:spacing w:line="241" w:lineRule="auto"/>
              <w:rPr>
                <w:rFonts w:hint="eastAsia" w:asciiTheme="minorEastAsia" w:hAnsiTheme="minorEastAsia" w:eastAsiaTheme="minorEastAsia" w:cstheme="minorEastAsia"/>
                <w:sz w:val="18"/>
                <w:szCs w:val="18"/>
              </w:rPr>
            </w:pPr>
          </w:p>
          <w:p w14:paraId="61B91AD9">
            <w:pPr>
              <w:spacing w:line="241" w:lineRule="auto"/>
              <w:rPr>
                <w:rFonts w:hint="eastAsia" w:asciiTheme="minorEastAsia" w:hAnsiTheme="minorEastAsia" w:eastAsiaTheme="minorEastAsia" w:cstheme="minorEastAsia"/>
                <w:sz w:val="18"/>
                <w:szCs w:val="18"/>
              </w:rPr>
            </w:pPr>
          </w:p>
          <w:p w14:paraId="234C9352">
            <w:pPr>
              <w:spacing w:line="241" w:lineRule="auto"/>
              <w:rPr>
                <w:rFonts w:hint="eastAsia" w:asciiTheme="minorEastAsia" w:hAnsiTheme="minorEastAsia" w:eastAsiaTheme="minorEastAsia" w:cstheme="minorEastAsia"/>
                <w:sz w:val="18"/>
                <w:szCs w:val="18"/>
              </w:rPr>
            </w:pPr>
          </w:p>
          <w:p w14:paraId="20F91B92">
            <w:pPr>
              <w:pStyle w:val="8"/>
              <w:spacing w:before="71"/>
              <w:ind w:left="112" w:right="104" w:firstLine="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条幅、绶</w:t>
            </w:r>
            <w:r>
              <w:rPr>
                <w:rFonts w:hint="eastAsia" w:asciiTheme="minorEastAsia" w:hAnsiTheme="minorEastAsia" w:eastAsiaTheme="minorEastAsia" w:cstheme="minorEastAsia"/>
                <w:spacing w:val="-3"/>
                <w:sz w:val="18"/>
                <w:szCs w:val="18"/>
              </w:rPr>
              <w:t>带、袖</w:t>
            </w:r>
            <w:r>
              <w:rPr>
                <w:rFonts w:hint="eastAsia" w:asciiTheme="minorEastAsia" w:hAnsiTheme="minorEastAsia" w:eastAsiaTheme="minorEastAsia" w:cstheme="minorEastAsia"/>
                <w:spacing w:val="-9"/>
                <w:sz w:val="18"/>
                <w:szCs w:val="18"/>
              </w:rPr>
              <w:t>套、拱门</w:t>
            </w:r>
            <w:r>
              <w:rPr>
                <w:rFonts w:hint="eastAsia" w:asciiTheme="minorEastAsia" w:hAnsiTheme="minorEastAsia" w:eastAsiaTheme="minorEastAsia" w:cstheme="minorEastAsia"/>
                <w:sz w:val="18"/>
                <w:szCs w:val="18"/>
              </w:rPr>
              <w:t>类</w:t>
            </w:r>
          </w:p>
        </w:tc>
        <w:tc>
          <w:tcPr>
            <w:tcW w:w="1490" w:type="dxa"/>
            <w:vAlign w:val="top"/>
          </w:tcPr>
          <w:p w14:paraId="3531166E">
            <w:pPr>
              <w:pStyle w:val="8"/>
              <w:spacing w:before="31"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横幅</w:t>
            </w:r>
          </w:p>
        </w:tc>
        <w:tc>
          <w:tcPr>
            <w:tcW w:w="2861" w:type="dxa"/>
            <w:vAlign w:val="top"/>
          </w:tcPr>
          <w:p w14:paraId="557EBB77">
            <w:pPr>
              <w:pStyle w:val="8"/>
              <w:spacing w:before="42" w:line="227"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条幅（0.9m</w:t>
            </w:r>
            <w:r>
              <w:rPr>
                <w:rFonts w:hint="eastAsia" w:asciiTheme="minorEastAsia" w:hAnsiTheme="minorEastAsia" w:eastAsiaTheme="minorEastAsia" w:cstheme="minorEastAsia"/>
                <w:spacing w:val="-25"/>
                <w:sz w:val="18"/>
                <w:szCs w:val="18"/>
              </w:rPr>
              <w:t xml:space="preserve"> </w:t>
            </w:r>
            <w:r>
              <w:rPr>
                <w:rFonts w:hint="eastAsia" w:asciiTheme="minorEastAsia" w:hAnsiTheme="minorEastAsia" w:eastAsiaTheme="minorEastAsia" w:cstheme="minorEastAsia"/>
                <w:spacing w:val="3"/>
                <w:sz w:val="18"/>
                <w:szCs w:val="18"/>
              </w:rPr>
              <w:t>宽）</w:t>
            </w:r>
          </w:p>
        </w:tc>
        <w:tc>
          <w:tcPr>
            <w:tcW w:w="917" w:type="dxa"/>
            <w:vAlign w:val="top"/>
          </w:tcPr>
          <w:p w14:paraId="25BD2827">
            <w:pPr>
              <w:pStyle w:val="8"/>
              <w:spacing w:before="31"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米</w:t>
            </w:r>
          </w:p>
        </w:tc>
        <w:tc>
          <w:tcPr>
            <w:tcW w:w="1409" w:type="dxa"/>
            <w:vAlign w:val="top"/>
          </w:tcPr>
          <w:p w14:paraId="7B31CDE7">
            <w:pPr>
              <w:pStyle w:val="8"/>
              <w:spacing w:before="31"/>
              <w:ind w:left="1195"/>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9</w:t>
            </w:r>
          </w:p>
        </w:tc>
      </w:tr>
      <w:tr w14:paraId="432EE5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38AFD6AD">
            <w:pPr>
              <w:pStyle w:val="8"/>
              <w:spacing w:before="33" w:line="242" w:lineRule="auto"/>
              <w:ind w:left="35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w:t>
            </w:r>
          </w:p>
        </w:tc>
        <w:tc>
          <w:tcPr>
            <w:tcW w:w="1068" w:type="dxa"/>
            <w:vMerge w:val="continue"/>
            <w:tcBorders>
              <w:top w:val="nil"/>
              <w:bottom w:val="nil"/>
            </w:tcBorders>
            <w:vAlign w:val="top"/>
          </w:tcPr>
          <w:p w14:paraId="1D9E85F9">
            <w:pPr>
              <w:rPr>
                <w:rFonts w:hint="eastAsia" w:asciiTheme="minorEastAsia" w:hAnsiTheme="minorEastAsia" w:eastAsiaTheme="minorEastAsia" w:cstheme="minorEastAsia"/>
                <w:sz w:val="18"/>
                <w:szCs w:val="18"/>
              </w:rPr>
            </w:pPr>
          </w:p>
        </w:tc>
        <w:tc>
          <w:tcPr>
            <w:tcW w:w="1490" w:type="dxa"/>
            <w:vAlign w:val="top"/>
          </w:tcPr>
          <w:p w14:paraId="155A5DC9">
            <w:pPr>
              <w:pStyle w:val="8"/>
              <w:spacing w:before="33"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
                <w:sz w:val="18"/>
                <w:szCs w:val="18"/>
              </w:rPr>
              <w:t>横幅（穿绳）</w:t>
            </w:r>
          </w:p>
        </w:tc>
        <w:tc>
          <w:tcPr>
            <w:tcW w:w="2861" w:type="dxa"/>
            <w:vAlign w:val="top"/>
          </w:tcPr>
          <w:p w14:paraId="3774C282">
            <w:pPr>
              <w:pStyle w:val="8"/>
              <w:spacing w:before="44" w:line="227"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条幅（0.9m</w:t>
            </w:r>
            <w:r>
              <w:rPr>
                <w:rFonts w:hint="eastAsia" w:asciiTheme="minorEastAsia" w:hAnsiTheme="minorEastAsia" w:eastAsiaTheme="minorEastAsia" w:cstheme="minorEastAsia"/>
                <w:spacing w:val="-25"/>
                <w:sz w:val="18"/>
                <w:szCs w:val="18"/>
              </w:rPr>
              <w:t xml:space="preserve"> </w:t>
            </w:r>
            <w:r>
              <w:rPr>
                <w:rFonts w:hint="eastAsia" w:asciiTheme="minorEastAsia" w:hAnsiTheme="minorEastAsia" w:eastAsiaTheme="minorEastAsia" w:cstheme="minorEastAsia"/>
                <w:spacing w:val="3"/>
                <w:sz w:val="18"/>
                <w:szCs w:val="18"/>
              </w:rPr>
              <w:t>宽）</w:t>
            </w:r>
          </w:p>
        </w:tc>
        <w:tc>
          <w:tcPr>
            <w:tcW w:w="917" w:type="dxa"/>
            <w:vAlign w:val="top"/>
          </w:tcPr>
          <w:p w14:paraId="2173FCCC">
            <w:pPr>
              <w:pStyle w:val="8"/>
              <w:spacing w:before="33"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米</w:t>
            </w:r>
          </w:p>
        </w:tc>
        <w:tc>
          <w:tcPr>
            <w:tcW w:w="1409" w:type="dxa"/>
            <w:vAlign w:val="top"/>
          </w:tcPr>
          <w:p w14:paraId="6F161AF8">
            <w:pPr>
              <w:pStyle w:val="8"/>
              <w:spacing w:before="33"/>
              <w:ind w:left="1195"/>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w:t>
            </w:r>
          </w:p>
        </w:tc>
      </w:tr>
      <w:tr w14:paraId="2AE8AE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5FF3C50D">
            <w:pPr>
              <w:pStyle w:val="8"/>
              <w:spacing w:before="33"/>
              <w:ind w:left="35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w:t>
            </w:r>
          </w:p>
        </w:tc>
        <w:tc>
          <w:tcPr>
            <w:tcW w:w="1068" w:type="dxa"/>
            <w:vMerge w:val="continue"/>
            <w:tcBorders>
              <w:top w:val="nil"/>
              <w:bottom w:val="nil"/>
            </w:tcBorders>
            <w:vAlign w:val="top"/>
          </w:tcPr>
          <w:p w14:paraId="7C704F77">
            <w:pPr>
              <w:rPr>
                <w:rFonts w:hint="eastAsia" w:asciiTheme="minorEastAsia" w:hAnsiTheme="minorEastAsia" w:eastAsiaTheme="minorEastAsia" w:cstheme="minorEastAsia"/>
                <w:sz w:val="18"/>
                <w:szCs w:val="18"/>
              </w:rPr>
            </w:pPr>
          </w:p>
        </w:tc>
        <w:tc>
          <w:tcPr>
            <w:tcW w:w="1490" w:type="dxa"/>
            <w:vAlign w:val="top"/>
          </w:tcPr>
          <w:p w14:paraId="33C3A0EB">
            <w:pPr>
              <w:pStyle w:val="8"/>
              <w:spacing w:before="32"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横幅</w:t>
            </w:r>
          </w:p>
        </w:tc>
        <w:tc>
          <w:tcPr>
            <w:tcW w:w="2861" w:type="dxa"/>
            <w:vAlign w:val="top"/>
          </w:tcPr>
          <w:p w14:paraId="11A3E2CD">
            <w:pPr>
              <w:pStyle w:val="8"/>
              <w:spacing w:before="44" w:line="227"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条幅（1.2m</w:t>
            </w:r>
            <w:r>
              <w:rPr>
                <w:rFonts w:hint="eastAsia" w:asciiTheme="minorEastAsia" w:hAnsiTheme="minorEastAsia" w:eastAsiaTheme="minorEastAsia" w:cstheme="minorEastAsia"/>
                <w:spacing w:val="-25"/>
                <w:sz w:val="18"/>
                <w:szCs w:val="18"/>
              </w:rPr>
              <w:t xml:space="preserve"> </w:t>
            </w:r>
            <w:r>
              <w:rPr>
                <w:rFonts w:hint="eastAsia" w:asciiTheme="minorEastAsia" w:hAnsiTheme="minorEastAsia" w:eastAsiaTheme="minorEastAsia" w:cstheme="minorEastAsia"/>
                <w:spacing w:val="3"/>
                <w:sz w:val="18"/>
                <w:szCs w:val="18"/>
              </w:rPr>
              <w:t>宽）</w:t>
            </w:r>
          </w:p>
        </w:tc>
        <w:tc>
          <w:tcPr>
            <w:tcW w:w="917" w:type="dxa"/>
            <w:vAlign w:val="top"/>
          </w:tcPr>
          <w:p w14:paraId="6B23054B">
            <w:pPr>
              <w:pStyle w:val="8"/>
              <w:spacing w:before="32"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米</w:t>
            </w:r>
          </w:p>
        </w:tc>
        <w:tc>
          <w:tcPr>
            <w:tcW w:w="1409" w:type="dxa"/>
            <w:vAlign w:val="top"/>
          </w:tcPr>
          <w:p w14:paraId="06E95E15">
            <w:pPr>
              <w:pStyle w:val="8"/>
              <w:spacing w:before="33"/>
              <w:ind w:left="1195"/>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w:t>
            </w:r>
          </w:p>
        </w:tc>
      </w:tr>
      <w:tr w14:paraId="31A746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2849EF9C">
            <w:pPr>
              <w:pStyle w:val="8"/>
              <w:spacing w:before="30" w:line="242" w:lineRule="auto"/>
              <w:ind w:left="34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w:t>
            </w:r>
          </w:p>
        </w:tc>
        <w:tc>
          <w:tcPr>
            <w:tcW w:w="1068" w:type="dxa"/>
            <w:vMerge w:val="continue"/>
            <w:tcBorders>
              <w:top w:val="nil"/>
              <w:bottom w:val="nil"/>
            </w:tcBorders>
            <w:vAlign w:val="top"/>
          </w:tcPr>
          <w:p w14:paraId="69F52C0F">
            <w:pPr>
              <w:rPr>
                <w:rFonts w:hint="eastAsia" w:asciiTheme="minorEastAsia" w:hAnsiTheme="minorEastAsia" w:eastAsiaTheme="minorEastAsia" w:cstheme="minorEastAsia"/>
                <w:sz w:val="18"/>
                <w:szCs w:val="18"/>
              </w:rPr>
            </w:pPr>
          </w:p>
        </w:tc>
        <w:tc>
          <w:tcPr>
            <w:tcW w:w="1490" w:type="dxa"/>
            <w:vAlign w:val="top"/>
          </w:tcPr>
          <w:p w14:paraId="0C6AD8EB">
            <w:pPr>
              <w:pStyle w:val="8"/>
              <w:spacing w:before="30"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
                <w:sz w:val="18"/>
                <w:szCs w:val="18"/>
              </w:rPr>
              <w:t>横幅（穿绳）</w:t>
            </w:r>
          </w:p>
        </w:tc>
        <w:tc>
          <w:tcPr>
            <w:tcW w:w="2861" w:type="dxa"/>
            <w:vAlign w:val="top"/>
          </w:tcPr>
          <w:p w14:paraId="755C034E">
            <w:pPr>
              <w:pStyle w:val="8"/>
              <w:spacing w:before="42" w:line="227"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条幅（1.2m</w:t>
            </w:r>
            <w:r>
              <w:rPr>
                <w:rFonts w:hint="eastAsia" w:asciiTheme="minorEastAsia" w:hAnsiTheme="minorEastAsia" w:eastAsiaTheme="minorEastAsia" w:cstheme="minorEastAsia"/>
                <w:spacing w:val="-25"/>
                <w:sz w:val="18"/>
                <w:szCs w:val="18"/>
              </w:rPr>
              <w:t xml:space="preserve"> </w:t>
            </w:r>
            <w:r>
              <w:rPr>
                <w:rFonts w:hint="eastAsia" w:asciiTheme="minorEastAsia" w:hAnsiTheme="minorEastAsia" w:eastAsiaTheme="minorEastAsia" w:cstheme="minorEastAsia"/>
                <w:spacing w:val="3"/>
                <w:sz w:val="18"/>
                <w:szCs w:val="18"/>
              </w:rPr>
              <w:t>宽）</w:t>
            </w:r>
          </w:p>
        </w:tc>
        <w:tc>
          <w:tcPr>
            <w:tcW w:w="917" w:type="dxa"/>
            <w:vAlign w:val="top"/>
          </w:tcPr>
          <w:p w14:paraId="270998DE">
            <w:pPr>
              <w:pStyle w:val="8"/>
              <w:spacing w:before="31"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米</w:t>
            </w:r>
          </w:p>
        </w:tc>
        <w:tc>
          <w:tcPr>
            <w:tcW w:w="1409" w:type="dxa"/>
            <w:vAlign w:val="top"/>
          </w:tcPr>
          <w:p w14:paraId="7E3665EB">
            <w:pPr>
              <w:pStyle w:val="8"/>
              <w:spacing w:before="30" w:line="242" w:lineRule="auto"/>
              <w:ind w:left="1100"/>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13"/>
                <w:sz w:val="18"/>
                <w:szCs w:val="18"/>
              </w:rPr>
              <w:t>1</w:t>
            </w:r>
            <w:r>
              <w:rPr>
                <w:rFonts w:hint="eastAsia" w:asciiTheme="minorEastAsia" w:hAnsiTheme="minorEastAsia" w:eastAsiaTheme="minorEastAsia" w:cstheme="minorEastAsia"/>
                <w:spacing w:val="-13"/>
                <w:sz w:val="18"/>
                <w:szCs w:val="18"/>
                <w:lang w:val="en-US" w:eastAsia="zh-CN"/>
              </w:rPr>
              <w:t>5</w:t>
            </w:r>
          </w:p>
        </w:tc>
      </w:tr>
      <w:tr w14:paraId="39695A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6189BFF6">
            <w:pPr>
              <w:pStyle w:val="8"/>
              <w:spacing w:before="33"/>
              <w:ind w:left="35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c>
          <w:tcPr>
            <w:tcW w:w="1068" w:type="dxa"/>
            <w:vMerge w:val="continue"/>
            <w:tcBorders>
              <w:top w:val="nil"/>
              <w:bottom w:val="nil"/>
            </w:tcBorders>
            <w:vAlign w:val="top"/>
          </w:tcPr>
          <w:p w14:paraId="4980C532">
            <w:pPr>
              <w:rPr>
                <w:rFonts w:hint="eastAsia" w:asciiTheme="minorEastAsia" w:hAnsiTheme="minorEastAsia" w:eastAsiaTheme="minorEastAsia" w:cstheme="minorEastAsia"/>
                <w:sz w:val="18"/>
                <w:szCs w:val="18"/>
              </w:rPr>
            </w:pPr>
          </w:p>
        </w:tc>
        <w:tc>
          <w:tcPr>
            <w:tcW w:w="1490" w:type="dxa"/>
            <w:vAlign w:val="top"/>
          </w:tcPr>
          <w:p w14:paraId="6BA95F70">
            <w:pPr>
              <w:pStyle w:val="8"/>
              <w:spacing w:before="33"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绶带</w:t>
            </w:r>
          </w:p>
        </w:tc>
        <w:tc>
          <w:tcPr>
            <w:tcW w:w="2861" w:type="dxa"/>
            <w:vAlign w:val="top"/>
          </w:tcPr>
          <w:p w14:paraId="2973B809">
            <w:pPr>
              <w:pStyle w:val="8"/>
              <w:spacing w:before="45" w:line="227" w:lineRule="auto"/>
              <w:ind w:left="12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15*200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、贡缎布、别针</w:t>
            </w:r>
          </w:p>
        </w:tc>
        <w:tc>
          <w:tcPr>
            <w:tcW w:w="917" w:type="dxa"/>
            <w:vAlign w:val="top"/>
          </w:tcPr>
          <w:p w14:paraId="3B65A4F8">
            <w:pPr>
              <w:pStyle w:val="8"/>
              <w:spacing w:before="33" w:line="220"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条</w:t>
            </w:r>
          </w:p>
        </w:tc>
        <w:tc>
          <w:tcPr>
            <w:tcW w:w="1409" w:type="dxa"/>
            <w:vAlign w:val="top"/>
          </w:tcPr>
          <w:p w14:paraId="1861B289">
            <w:pPr>
              <w:pStyle w:val="8"/>
              <w:spacing w:before="33"/>
              <w:ind w:left="108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20</w:t>
            </w:r>
          </w:p>
        </w:tc>
      </w:tr>
      <w:tr w14:paraId="5BEA1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0ADB3810">
            <w:pPr>
              <w:pStyle w:val="8"/>
              <w:spacing w:before="32"/>
              <w:ind w:left="35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w:t>
            </w:r>
          </w:p>
        </w:tc>
        <w:tc>
          <w:tcPr>
            <w:tcW w:w="1068" w:type="dxa"/>
            <w:vMerge w:val="continue"/>
            <w:tcBorders>
              <w:top w:val="nil"/>
              <w:bottom w:val="nil"/>
            </w:tcBorders>
            <w:vAlign w:val="top"/>
          </w:tcPr>
          <w:p w14:paraId="7627A499">
            <w:pPr>
              <w:rPr>
                <w:rFonts w:hint="eastAsia" w:asciiTheme="minorEastAsia" w:hAnsiTheme="minorEastAsia" w:eastAsiaTheme="minorEastAsia" w:cstheme="minorEastAsia"/>
                <w:sz w:val="18"/>
                <w:szCs w:val="18"/>
              </w:rPr>
            </w:pPr>
          </w:p>
        </w:tc>
        <w:tc>
          <w:tcPr>
            <w:tcW w:w="1490" w:type="dxa"/>
            <w:vAlign w:val="top"/>
          </w:tcPr>
          <w:p w14:paraId="76BC9177">
            <w:pPr>
              <w:pStyle w:val="8"/>
              <w:spacing w:before="32" w:line="221"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袖套</w:t>
            </w:r>
          </w:p>
        </w:tc>
        <w:tc>
          <w:tcPr>
            <w:tcW w:w="2861" w:type="dxa"/>
            <w:vAlign w:val="top"/>
          </w:tcPr>
          <w:p w14:paraId="6FD5A4BC">
            <w:pPr>
              <w:pStyle w:val="8"/>
              <w:spacing w:before="44" w:line="227"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45*15</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、平绒布/棉布、别针</w:t>
            </w:r>
          </w:p>
        </w:tc>
        <w:tc>
          <w:tcPr>
            <w:tcW w:w="917" w:type="dxa"/>
            <w:vAlign w:val="top"/>
          </w:tcPr>
          <w:p w14:paraId="58CA736F">
            <w:pPr>
              <w:pStyle w:val="8"/>
              <w:spacing w:before="32" w:line="223"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只</w:t>
            </w:r>
          </w:p>
        </w:tc>
        <w:tc>
          <w:tcPr>
            <w:tcW w:w="1409" w:type="dxa"/>
            <w:vAlign w:val="top"/>
          </w:tcPr>
          <w:p w14:paraId="1B053210">
            <w:pPr>
              <w:pStyle w:val="8"/>
              <w:spacing w:before="32"/>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10</w:t>
            </w:r>
          </w:p>
        </w:tc>
      </w:tr>
      <w:tr w14:paraId="7D0AC0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259BF385">
            <w:pPr>
              <w:pStyle w:val="8"/>
              <w:spacing w:before="33"/>
              <w:ind w:left="35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w:t>
            </w:r>
          </w:p>
        </w:tc>
        <w:tc>
          <w:tcPr>
            <w:tcW w:w="1068" w:type="dxa"/>
            <w:vMerge w:val="continue"/>
            <w:tcBorders>
              <w:top w:val="nil"/>
              <w:bottom w:val="nil"/>
            </w:tcBorders>
            <w:vAlign w:val="top"/>
          </w:tcPr>
          <w:p w14:paraId="7FEEE318">
            <w:pPr>
              <w:rPr>
                <w:rFonts w:hint="eastAsia" w:asciiTheme="minorEastAsia" w:hAnsiTheme="minorEastAsia" w:eastAsiaTheme="minorEastAsia" w:cstheme="minorEastAsia"/>
                <w:sz w:val="18"/>
                <w:szCs w:val="18"/>
              </w:rPr>
            </w:pPr>
          </w:p>
        </w:tc>
        <w:tc>
          <w:tcPr>
            <w:tcW w:w="1490" w:type="dxa"/>
            <w:vAlign w:val="top"/>
          </w:tcPr>
          <w:p w14:paraId="19806167">
            <w:pPr>
              <w:pStyle w:val="8"/>
              <w:spacing w:before="33" w:line="219"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号码布</w:t>
            </w:r>
          </w:p>
        </w:tc>
        <w:tc>
          <w:tcPr>
            <w:tcW w:w="2861" w:type="dxa"/>
            <w:vAlign w:val="top"/>
          </w:tcPr>
          <w:p w14:paraId="1B23AFE5">
            <w:pPr>
              <w:pStyle w:val="8"/>
              <w:spacing w:before="42" w:line="228"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数码印刷、别针</w:t>
            </w:r>
          </w:p>
        </w:tc>
        <w:tc>
          <w:tcPr>
            <w:tcW w:w="917" w:type="dxa"/>
            <w:vAlign w:val="top"/>
          </w:tcPr>
          <w:p w14:paraId="1E371A6A">
            <w:pPr>
              <w:pStyle w:val="8"/>
              <w:spacing w:before="33" w:line="221"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块</w:t>
            </w:r>
          </w:p>
        </w:tc>
        <w:tc>
          <w:tcPr>
            <w:tcW w:w="1409" w:type="dxa"/>
            <w:vAlign w:val="top"/>
          </w:tcPr>
          <w:p w14:paraId="2B1630C6">
            <w:pPr>
              <w:pStyle w:val="8"/>
              <w:spacing w:before="33"/>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14:paraId="213555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795E3815">
            <w:pPr>
              <w:pStyle w:val="8"/>
              <w:spacing w:before="148"/>
              <w:ind w:left="35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w:t>
            </w:r>
          </w:p>
        </w:tc>
        <w:tc>
          <w:tcPr>
            <w:tcW w:w="1068" w:type="dxa"/>
            <w:vMerge w:val="continue"/>
            <w:tcBorders>
              <w:top w:val="nil"/>
              <w:bottom w:val="nil"/>
            </w:tcBorders>
            <w:vAlign w:val="top"/>
          </w:tcPr>
          <w:p w14:paraId="774AD8F8">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085681B2">
            <w:pPr>
              <w:spacing w:line="241" w:lineRule="auto"/>
              <w:rPr>
                <w:rFonts w:hint="eastAsia" w:asciiTheme="minorEastAsia" w:hAnsiTheme="minorEastAsia" w:eastAsiaTheme="minorEastAsia" w:cstheme="minorEastAsia"/>
                <w:sz w:val="18"/>
                <w:szCs w:val="18"/>
              </w:rPr>
            </w:pPr>
          </w:p>
          <w:p w14:paraId="458DD238">
            <w:pPr>
              <w:spacing w:line="241" w:lineRule="auto"/>
              <w:rPr>
                <w:rFonts w:hint="eastAsia" w:asciiTheme="minorEastAsia" w:hAnsiTheme="minorEastAsia" w:eastAsiaTheme="minorEastAsia" w:cstheme="minorEastAsia"/>
                <w:sz w:val="18"/>
                <w:szCs w:val="18"/>
              </w:rPr>
            </w:pPr>
          </w:p>
          <w:p w14:paraId="7C507B09">
            <w:pPr>
              <w:spacing w:line="241" w:lineRule="auto"/>
              <w:rPr>
                <w:rFonts w:hint="eastAsia" w:asciiTheme="minorEastAsia" w:hAnsiTheme="minorEastAsia" w:eastAsiaTheme="minorEastAsia" w:cstheme="minorEastAsia"/>
                <w:sz w:val="18"/>
                <w:szCs w:val="18"/>
              </w:rPr>
            </w:pPr>
          </w:p>
          <w:p w14:paraId="58CDA6F9">
            <w:pPr>
              <w:spacing w:line="241" w:lineRule="auto"/>
              <w:rPr>
                <w:rFonts w:hint="eastAsia" w:asciiTheme="minorEastAsia" w:hAnsiTheme="minorEastAsia" w:eastAsiaTheme="minorEastAsia" w:cstheme="minorEastAsia"/>
                <w:sz w:val="18"/>
                <w:szCs w:val="18"/>
              </w:rPr>
            </w:pPr>
          </w:p>
          <w:p w14:paraId="5AC303D9">
            <w:pPr>
              <w:spacing w:line="241" w:lineRule="auto"/>
              <w:rPr>
                <w:rFonts w:hint="eastAsia" w:asciiTheme="minorEastAsia" w:hAnsiTheme="minorEastAsia" w:eastAsiaTheme="minorEastAsia" w:cstheme="minorEastAsia"/>
                <w:sz w:val="18"/>
                <w:szCs w:val="18"/>
              </w:rPr>
            </w:pPr>
          </w:p>
          <w:p w14:paraId="2D57895F">
            <w:pPr>
              <w:spacing w:line="241" w:lineRule="auto"/>
              <w:rPr>
                <w:rFonts w:hint="eastAsia" w:asciiTheme="minorEastAsia" w:hAnsiTheme="minorEastAsia" w:eastAsiaTheme="minorEastAsia" w:cstheme="minorEastAsia"/>
                <w:sz w:val="18"/>
                <w:szCs w:val="18"/>
              </w:rPr>
            </w:pPr>
          </w:p>
          <w:p w14:paraId="39B116D9">
            <w:pPr>
              <w:spacing w:line="241" w:lineRule="auto"/>
              <w:rPr>
                <w:rFonts w:hint="eastAsia" w:asciiTheme="minorEastAsia" w:hAnsiTheme="minorEastAsia" w:eastAsiaTheme="minorEastAsia" w:cstheme="minorEastAsia"/>
                <w:sz w:val="18"/>
                <w:szCs w:val="18"/>
              </w:rPr>
            </w:pPr>
          </w:p>
          <w:p w14:paraId="65D308FF">
            <w:pPr>
              <w:spacing w:line="242" w:lineRule="auto"/>
              <w:rPr>
                <w:rFonts w:hint="eastAsia" w:asciiTheme="minorEastAsia" w:hAnsiTheme="minorEastAsia" w:eastAsiaTheme="minorEastAsia" w:cstheme="minorEastAsia"/>
                <w:sz w:val="18"/>
                <w:szCs w:val="18"/>
              </w:rPr>
            </w:pPr>
          </w:p>
          <w:p w14:paraId="1B407E8C">
            <w:pPr>
              <w:spacing w:line="242" w:lineRule="auto"/>
              <w:rPr>
                <w:rFonts w:hint="eastAsia" w:asciiTheme="minorEastAsia" w:hAnsiTheme="minorEastAsia" w:eastAsiaTheme="minorEastAsia" w:cstheme="minorEastAsia"/>
                <w:sz w:val="18"/>
                <w:szCs w:val="18"/>
              </w:rPr>
            </w:pPr>
          </w:p>
          <w:p w14:paraId="0634170D">
            <w:pPr>
              <w:spacing w:line="242" w:lineRule="auto"/>
              <w:rPr>
                <w:rFonts w:hint="eastAsia" w:asciiTheme="minorEastAsia" w:hAnsiTheme="minorEastAsia" w:eastAsiaTheme="minorEastAsia" w:cstheme="minorEastAsia"/>
                <w:sz w:val="18"/>
                <w:szCs w:val="18"/>
              </w:rPr>
            </w:pPr>
          </w:p>
          <w:p w14:paraId="0A7B55E7">
            <w:pPr>
              <w:spacing w:line="242" w:lineRule="auto"/>
              <w:rPr>
                <w:rFonts w:hint="eastAsia" w:asciiTheme="minorEastAsia" w:hAnsiTheme="minorEastAsia" w:eastAsiaTheme="minorEastAsia" w:cstheme="minorEastAsia"/>
                <w:sz w:val="18"/>
                <w:szCs w:val="18"/>
              </w:rPr>
            </w:pPr>
          </w:p>
          <w:p w14:paraId="5DB0555A">
            <w:pPr>
              <w:spacing w:line="242" w:lineRule="auto"/>
              <w:rPr>
                <w:rFonts w:hint="eastAsia" w:asciiTheme="minorEastAsia" w:hAnsiTheme="minorEastAsia" w:eastAsiaTheme="minorEastAsia" w:cstheme="minorEastAsia"/>
                <w:sz w:val="18"/>
                <w:szCs w:val="18"/>
              </w:rPr>
            </w:pPr>
          </w:p>
          <w:p w14:paraId="610C39EA">
            <w:pPr>
              <w:spacing w:line="242" w:lineRule="auto"/>
              <w:rPr>
                <w:rFonts w:hint="eastAsia" w:asciiTheme="minorEastAsia" w:hAnsiTheme="minorEastAsia" w:eastAsiaTheme="minorEastAsia" w:cstheme="minorEastAsia"/>
                <w:sz w:val="18"/>
                <w:szCs w:val="18"/>
              </w:rPr>
            </w:pPr>
          </w:p>
          <w:p w14:paraId="41386C21">
            <w:pPr>
              <w:pStyle w:val="8"/>
              <w:spacing w:before="71" w:line="242" w:lineRule="auto"/>
              <w:ind w:left="111" w:right="16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
                <w:sz w:val="18"/>
                <w:szCs w:val="18"/>
              </w:rPr>
              <w:t>旗帜（国旗/</w:t>
            </w:r>
            <w:r>
              <w:rPr>
                <w:rFonts w:hint="eastAsia" w:asciiTheme="minorEastAsia" w:hAnsiTheme="minorEastAsia" w:eastAsiaTheme="minorEastAsia" w:cstheme="minorEastAsia"/>
                <w:spacing w:val="-2"/>
                <w:sz w:val="18"/>
                <w:szCs w:val="18"/>
              </w:rPr>
              <w:t>班旗）</w:t>
            </w:r>
          </w:p>
        </w:tc>
        <w:tc>
          <w:tcPr>
            <w:tcW w:w="2861" w:type="dxa"/>
            <w:vAlign w:val="top"/>
          </w:tcPr>
          <w:p w14:paraId="020B2E18">
            <w:pPr>
              <w:pStyle w:val="8"/>
              <w:spacing w:before="30" w:line="253" w:lineRule="auto"/>
              <w:ind w:left="113" w:right="102" w:firstLine="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1</w:t>
            </w:r>
            <w:r>
              <w:rPr>
                <w:rFonts w:hint="eastAsia" w:asciiTheme="minorEastAsia" w:hAnsiTheme="minorEastAsia" w:eastAsiaTheme="minorEastAsia" w:cstheme="minorEastAsia"/>
                <w:spacing w:val="-22"/>
                <w:sz w:val="18"/>
                <w:szCs w:val="18"/>
              </w:rPr>
              <w:t xml:space="preserve"> </w:t>
            </w:r>
            <w:r>
              <w:rPr>
                <w:rFonts w:hint="eastAsia" w:asciiTheme="minorEastAsia" w:hAnsiTheme="minorEastAsia" w:eastAsiaTheme="minorEastAsia" w:cstheme="minorEastAsia"/>
                <w:spacing w:val="5"/>
                <w:sz w:val="18"/>
                <w:szCs w:val="18"/>
              </w:rPr>
              <w:t>号旗（288*192</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5"/>
                <w:sz w:val="18"/>
                <w:szCs w:val="18"/>
              </w:rPr>
              <w:t>）、彩色数</w:t>
            </w:r>
            <w:r>
              <w:rPr>
                <w:rFonts w:hint="eastAsia" w:asciiTheme="minorEastAsia" w:hAnsiTheme="minorEastAsia" w:eastAsiaTheme="minorEastAsia" w:cstheme="minorEastAsia"/>
                <w:spacing w:val="8"/>
                <w:sz w:val="18"/>
                <w:szCs w:val="18"/>
              </w:rPr>
              <w:t>码印制、缝旗套</w:t>
            </w:r>
          </w:p>
        </w:tc>
        <w:tc>
          <w:tcPr>
            <w:tcW w:w="917" w:type="dxa"/>
            <w:vAlign w:val="top"/>
          </w:tcPr>
          <w:p w14:paraId="0004726A">
            <w:pPr>
              <w:pStyle w:val="8"/>
              <w:spacing w:before="147" w:line="222"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w:t>
            </w:r>
          </w:p>
        </w:tc>
        <w:tc>
          <w:tcPr>
            <w:tcW w:w="1409" w:type="dxa"/>
            <w:vAlign w:val="top"/>
          </w:tcPr>
          <w:p w14:paraId="7B6F81CC">
            <w:pPr>
              <w:pStyle w:val="8"/>
              <w:spacing w:before="148"/>
              <w:ind w:left="1085"/>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100</w:t>
            </w:r>
          </w:p>
        </w:tc>
      </w:tr>
      <w:tr w14:paraId="471BA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1ADB40A8">
            <w:pPr>
              <w:pStyle w:val="8"/>
              <w:spacing w:before="149"/>
              <w:ind w:left="35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w:t>
            </w:r>
          </w:p>
        </w:tc>
        <w:tc>
          <w:tcPr>
            <w:tcW w:w="1068" w:type="dxa"/>
            <w:vMerge w:val="continue"/>
            <w:tcBorders>
              <w:top w:val="nil"/>
              <w:bottom w:val="nil"/>
            </w:tcBorders>
            <w:vAlign w:val="top"/>
          </w:tcPr>
          <w:p w14:paraId="1BBE1BE8">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5DDC1430">
            <w:pPr>
              <w:rPr>
                <w:rFonts w:hint="eastAsia" w:asciiTheme="minorEastAsia" w:hAnsiTheme="minorEastAsia" w:eastAsiaTheme="minorEastAsia" w:cstheme="minorEastAsia"/>
                <w:sz w:val="18"/>
                <w:szCs w:val="18"/>
              </w:rPr>
            </w:pPr>
          </w:p>
        </w:tc>
        <w:tc>
          <w:tcPr>
            <w:tcW w:w="2861" w:type="dxa"/>
            <w:vAlign w:val="top"/>
          </w:tcPr>
          <w:p w14:paraId="74159779">
            <w:pPr>
              <w:pStyle w:val="8"/>
              <w:spacing w:before="31" w:line="253" w:lineRule="auto"/>
              <w:ind w:left="113" w:right="102"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w:t>
            </w:r>
            <w:r>
              <w:rPr>
                <w:rFonts w:hint="eastAsia" w:asciiTheme="minorEastAsia" w:hAnsiTheme="minorEastAsia" w:eastAsiaTheme="minorEastAsia" w:cstheme="minorEastAsia"/>
                <w:spacing w:val="-26"/>
                <w:sz w:val="18"/>
                <w:szCs w:val="18"/>
              </w:rPr>
              <w:t xml:space="preserve"> </w:t>
            </w:r>
            <w:r>
              <w:rPr>
                <w:rFonts w:hint="eastAsia" w:asciiTheme="minorEastAsia" w:hAnsiTheme="minorEastAsia" w:eastAsiaTheme="minorEastAsia" w:cstheme="minorEastAsia"/>
                <w:spacing w:val="6"/>
                <w:sz w:val="18"/>
                <w:szCs w:val="18"/>
              </w:rPr>
              <w:t>号旗（240*160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）、彩色数</w:t>
            </w:r>
            <w:r>
              <w:rPr>
                <w:rFonts w:hint="eastAsia" w:asciiTheme="minorEastAsia" w:hAnsiTheme="minorEastAsia" w:eastAsiaTheme="minorEastAsia" w:cstheme="minorEastAsia"/>
                <w:spacing w:val="8"/>
                <w:sz w:val="18"/>
                <w:szCs w:val="18"/>
              </w:rPr>
              <w:t>码印制、缝旗套</w:t>
            </w:r>
          </w:p>
        </w:tc>
        <w:tc>
          <w:tcPr>
            <w:tcW w:w="917" w:type="dxa"/>
            <w:vAlign w:val="top"/>
          </w:tcPr>
          <w:p w14:paraId="26F318DB">
            <w:pPr>
              <w:pStyle w:val="8"/>
              <w:spacing w:before="148" w:line="222"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w:t>
            </w:r>
          </w:p>
        </w:tc>
        <w:tc>
          <w:tcPr>
            <w:tcW w:w="1409" w:type="dxa"/>
            <w:vAlign w:val="top"/>
          </w:tcPr>
          <w:p w14:paraId="6A773AAA">
            <w:pPr>
              <w:pStyle w:val="8"/>
              <w:spacing w:before="149"/>
              <w:ind w:left="1085"/>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5"/>
                <w:sz w:val="18"/>
                <w:szCs w:val="18"/>
              </w:rPr>
              <w:t>6</w:t>
            </w:r>
            <w:r>
              <w:rPr>
                <w:rFonts w:hint="eastAsia" w:asciiTheme="minorEastAsia" w:hAnsiTheme="minorEastAsia" w:eastAsiaTheme="minorEastAsia" w:cstheme="minorEastAsia"/>
                <w:spacing w:val="-5"/>
                <w:sz w:val="18"/>
                <w:szCs w:val="18"/>
                <w:lang w:val="en-US" w:eastAsia="zh-CN"/>
              </w:rPr>
              <w:t>6</w:t>
            </w:r>
          </w:p>
        </w:tc>
      </w:tr>
      <w:tr w14:paraId="2C1FC0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4528BE64">
            <w:pPr>
              <w:pStyle w:val="8"/>
              <w:spacing w:before="151"/>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10</w:t>
            </w:r>
          </w:p>
        </w:tc>
        <w:tc>
          <w:tcPr>
            <w:tcW w:w="1068" w:type="dxa"/>
            <w:vMerge w:val="continue"/>
            <w:tcBorders>
              <w:top w:val="nil"/>
              <w:bottom w:val="nil"/>
            </w:tcBorders>
            <w:vAlign w:val="top"/>
          </w:tcPr>
          <w:p w14:paraId="2A490C51">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6B163B05">
            <w:pPr>
              <w:rPr>
                <w:rFonts w:hint="eastAsia" w:asciiTheme="minorEastAsia" w:hAnsiTheme="minorEastAsia" w:eastAsiaTheme="minorEastAsia" w:cstheme="minorEastAsia"/>
                <w:sz w:val="18"/>
                <w:szCs w:val="18"/>
              </w:rPr>
            </w:pPr>
          </w:p>
        </w:tc>
        <w:tc>
          <w:tcPr>
            <w:tcW w:w="2861" w:type="dxa"/>
            <w:vAlign w:val="top"/>
          </w:tcPr>
          <w:p w14:paraId="4A898C60">
            <w:pPr>
              <w:pStyle w:val="8"/>
              <w:spacing w:before="33" w:line="253" w:lineRule="auto"/>
              <w:ind w:left="113" w:right="102" w:firstLine="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3</w:t>
            </w:r>
            <w:r>
              <w:rPr>
                <w:rFonts w:hint="eastAsia" w:asciiTheme="minorEastAsia" w:hAnsiTheme="minorEastAsia" w:eastAsiaTheme="minorEastAsia" w:cstheme="minorEastAsia"/>
                <w:spacing w:val="-27"/>
                <w:sz w:val="18"/>
                <w:szCs w:val="18"/>
              </w:rPr>
              <w:t xml:space="preserve"> </w:t>
            </w:r>
            <w:r>
              <w:rPr>
                <w:rFonts w:hint="eastAsia" w:asciiTheme="minorEastAsia" w:hAnsiTheme="minorEastAsia" w:eastAsiaTheme="minorEastAsia" w:cstheme="minorEastAsia"/>
                <w:spacing w:val="6"/>
                <w:sz w:val="18"/>
                <w:szCs w:val="18"/>
              </w:rPr>
              <w:t>号旗（192*128</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）、彩色数</w:t>
            </w:r>
            <w:r>
              <w:rPr>
                <w:rFonts w:hint="eastAsia" w:asciiTheme="minorEastAsia" w:hAnsiTheme="minorEastAsia" w:eastAsiaTheme="minorEastAsia" w:cstheme="minorEastAsia"/>
                <w:spacing w:val="8"/>
                <w:sz w:val="18"/>
                <w:szCs w:val="18"/>
              </w:rPr>
              <w:t>码印制、缝旗套</w:t>
            </w:r>
          </w:p>
        </w:tc>
        <w:tc>
          <w:tcPr>
            <w:tcW w:w="917" w:type="dxa"/>
            <w:vAlign w:val="top"/>
          </w:tcPr>
          <w:p w14:paraId="47FD72FA">
            <w:pPr>
              <w:pStyle w:val="8"/>
              <w:spacing w:before="150" w:line="222"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w:t>
            </w:r>
          </w:p>
        </w:tc>
        <w:tc>
          <w:tcPr>
            <w:tcW w:w="1409" w:type="dxa"/>
            <w:vAlign w:val="top"/>
          </w:tcPr>
          <w:p w14:paraId="4171A623">
            <w:pPr>
              <w:pStyle w:val="8"/>
              <w:spacing w:before="151"/>
              <w:ind w:left="1083"/>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4"/>
                <w:sz w:val="18"/>
                <w:szCs w:val="18"/>
              </w:rPr>
              <w:t>4</w:t>
            </w:r>
            <w:r>
              <w:rPr>
                <w:rFonts w:hint="eastAsia" w:asciiTheme="minorEastAsia" w:hAnsiTheme="minorEastAsia" w:eastAsiaTheme="minorEastAsia" w:cstheme="minorEastAsia"/>
                <w:spacing w:val="-4"/>
                <w:sz w:val="18"/>
                <w:szCs w:val="18"/>
                <w:lang w:val="en-US" w:eastAsia="zh-CN"/>
              </w:rPr>
              <w:t>5</w:t>
            </w:r>
          </w:p>
        </w:tc>
      </w:tr>
      <w:tr w14:paraId="35CB7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019BE212">
            <w:pPr>
              <w:pStyle w:val="8"/>
              <w:spacing w:before="148" w:line="242" w:lineRule="auto"/>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11</w:t>
            </w:r>
          </w:p>
        </w:tc>
        <w:tc>
          <w:tcPr>
            <w:tcW w:w="1068" w:type="dxa"/>
            <w:vMerge w:val="continue"/>
            <w:tcBorders>
              <w:top w:val="nil"/>
              <w:bottom w:val="nil"/>
            </w:tcBorders>
            <w:vAlign w:val="top"/>
          </w:tcPr>
          <w:p w14:paraId="60FD6DEC">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753AF63A">
            <w:pPr>
              <w:rPr>
                <w:rFonts w:hint="eastAsia" w:asciiTheme="minorEastAsia" w:hAnsiTheme="minorEastAsia" w:eastAsiaTheme="minorEastAsia" w:cstheme="minorEastAsia"/>
                <w:sz w:val="18"/>
                <w:szCs w:val="18"/>
              </w:rPr>
            </w:pPr>
          </w:p>
        </w:tc>
        <w:tc>
          <w:tcPr>
            <w:tcW w:w="2861" w:type="dxa"/>
            <w:vAlign w:val="top"/>
          </w:tcPr>
          <w:p w14:paraId="0E72483A">
            <w:pPr>
              <w:pStyle w:val="8"/>
              <w:spacing w:before="34" w:line="253" w:lineRule="auto"/>
              <w:ind w:left="113" w:right="20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4</w:t>
            </w:r>
            <w:r>
              <w:rPr>
                <w:rFonts w:hint="eastAsia" w:asciiTheme="minorEastAsia" w:hAnsiTheme="minorEastAsia" w:eastAsiaTheme="minorEastAsia" w:cstheme="minorEastAsia"/>
                <w:spacing w:val="-20"/>
                <w:sz w:val="18"/>
                <w:szCs w:val="18"/>
              </w:rPr>
              <w:t xml:space="preserve"> </w:t>
            </w:r>
            <w:r>
              <w:rPr>
                <w:rFonts w:hint="eastAsia" w:asciiTheme="minorEastAsia" w:hAnsiTheme="minorEastAsia" w:eastAsiaTheme="minorEastAsia" w:cstheme="minorEastAsia"/>
                <w:spacing w:val="6"/>
                <w:sz w:val="18"/>
                <w:szCs w:val="18"/>
              </w:rPr>
              <w:t>号旗（144*96</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）、彩色数</w:t>
            </w:r>
            <w:r>
              <w:rPr>
                <w:rFonts w:hint="eastAsia" w:asciiTheme="minorEastAsia" w:hAnsiTheme="minorEastAsia" w:eastAsiaTheme="minorEastAsia" w:cstheme="minorEastAsia"/>
                <w:spacing w:val="8"/>
                <w:sz w:val="18"/>
                <w:szCs w:val="18"/>
              </w:rPr>
              <w:t>码印制、缝旗套</w:t>
            </w:r>
          </w:p>
        </w:tc>
        <w:tc>
          <w:tcPr>
            <w:tcW w:w="917" w:type="dxa"/>
            <w:vAlign w:val="top"/>
          </w:tcPr>
          <w:p w14:paraId="5F2CCAA9">
            <w:pPr>
              <w:pStyle w:val="8"/>
              <w:spacing w:before="148" w:line="222"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w:t>
            </w:r>
          </w:p>
        </w:tc>
        <w:tc>
          <w:tcPr>
            <w:tcW w:w="1409" w:type="dxa"/>
            <w:vAlign w:val="top"/>
          </w:tcPr>
          <w:p w14:paraId="6C1250CA">
            <w:pPr>
              <w:pStyle w:val="8"/>
              <w:spacing w:before="149"/>
              <w:ind w:left="1088"/>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7"/>
                <w:sz w:val="18"/>
                <w:szCs w:val="18"/>
              </w:rPr>
              <w:t>3</w:t>
            </w:r>
            <w:r>
              <w:rPr>
                <w:rFonts w:hint="eastAsia" w:asciiTheme="minorEastAsia" w:hAnsiTheme="minorEastAsia" w:eastAsiaTheme="minorEastAsia" w:cstheme="minorEastAsia"/>
                <w:spacing w:val="-7"/>
                <w:sz w:val="18"/>
                <w:szCs w:val="18"/>
                <w:lang w:val="en-US" w:eastAsia="zh-CN"/>
              </w:rPr>
              <w:t>8</w:t>
            </w:r>
          </w:p>
        </w:tc>
      </w:tr>
      <w:tr w14:paraId="12B55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58845491">
            <w:pPr>
              <w:pStyle w:val="8"/>
              <w:spacing w:before="150" w:line="242" w:lineRule="auto"/>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12</w:t>
            </w:r>
          </w:p>
        </w:tc>
        <w:tc>
          <w:tcPr>
            <w:tcW w:w="1068" w:type="dxa"/>
            <w:vMerge w:val="continue"/>
            <w:tcBorders>
              <w:top w:val="nil"/>
              <w:bottom w:val="nil"/>
            </w:tcBorders>
            <w:vAlign w:val="top"/>
          </w:tcPr>
          <w:p w14:paraId="6EB66F13">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0A3F858E">
            <w:pPr>
              <w:rPr>
                <w:rFonts w:hint="eastAsia" w:asciiTheme="minorEastAsia" w:hAnsiTheme="minorEastAsia" w:eastAsiaTheme="minorEastAsia" w:cstheme="minorEastAsia"/>
                <w:sz w:val="18"/>
                <w:szCs w:val="18"/>
              </w:rPr>
            </w:pPr>
          </w:p>
        </w:tc>
        <w:tc>
          <w:tcPr>
            <w:tcW w:w="2861" w:type="dxa"/>
            <w:vAlign w:val="top"/>
          </w:tcPr>
          <w:p w14:paraId="688A3FDA">
            <w:pPr>
              <w:pStyle w:val="8"/>
              <w:spacing w:before="33" w:line="253" w:lineRule="auto"/>
              <w:ind w:left="129" w:right="105" w:hanging="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5</w:t>
            </w:r>
            <w:r>
              <w:rPr>
                <w:rFonts w:hint="eastAsia" w:asciiTheme="minorEastAsia" w:hAnsiTheme="minorEastAsia" w:eastAsiaTheme="minorEastAsia" w:cstheme="minorEastAsia"/>
                <w:spacing w:val="-24"/>
                <w:sz w:val="18"/>
                <w:szCs w:val="18"/>
              </w:rPr>
              <w:t xml:space="preserve"> </w:t>
            </w:r>
            <w:r>
              <w:rPr>
                <w:rFonts w:hint="eastAsia" w:asciiTheme="minorEastAsia" w:hAnsiTheme="minorEastAsia" w:eastAsiaTheme="minorEastAsia" w:cstheme="minorEastAsia"/>
                <w:spacing w:val="6"/>
                <w:sz w:val="18"/>
                <w:szCs w:val="18"/>
              </w:rPr>
              <w:t>号旗（96*64</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）、彩色数码印制、缝旗套</w:t>
            </w:r>
          </w:p>
        </w:tc>
        <w:tc>
          <w:tcPr>
            <w:tcW w:w="917" w:type="dxa"/>
            <w:vAlign w:val="top"/>
          </w:tcPr>
          <w:p w14:paraId="5589CBC4">
            <w:pPr>
              <w:pStyle w:val="8"/>
              <w:spacing w:before="150" w:line="222"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w:t>
            </w:r>
          </w:p>
        </w:tc>
        <w:tc>
          <w:tcPr>
            <w:tcW w:w="1409" w:type="dxa"/>
            <w:vAlign w:val="top"/>
          </w:tcPr>
          <w:p w14:paraId="336172B4">
            <w:pPr>
              <w:pStyle w:val="8"/>
              <w:spacing w:before="151"/>
              <w:ind w:left="1086"/>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6"/>
                <w:sz w:val="18"/>
                <w:szCs w:val="18"/>
              </w:rPr>
              <w:t>2</w:t>
            </w:r>
            <w:r>
              <w:rPr>
                <w:rFonts w:hint="eastAsia" w:asciiTheme="minorEastAsia" w:hAnsiTheme="minorEastAsia" w:eastAsiaTheme="minorEastAsia" w:cstheme="minorEastAsia"/>
                <w:spacing w:val="-6"/>
                <w:sz w:val="18"/>
                <w:szCs w:val="18"/>
                <w:lang w:val="en-US" w:eastAsia="zh-CN"/>
              </w:rPr>
              <w:t>2</w:t>
            </w:r>
          </w:p>
        </w:tc>
      </w:tr>
      <w:tr w14:paraId="302771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7" w:hRule="atLeast"/>
          <w:jc w:val="center"/>
        </w:trPr>
        <w:tc>
          <w:tcPr>
            <w:tcW w:w="799" w:type="dxa"/>
            <w:vAlign w:val="top"/>
          </w:tcPr>
          <w:p w14:paraId="7C38EBEC">
            <w:pPr>
              <w:spacing w:line="277" w:lineRule="auto"/>
              <w:rPr>
                <w:rFonts w:hint="eastAsia" w:asciiTheme="minorEastAsia" w:hAnsiTheme="minorEastAsia" w:eastAsiaTheme="minorEastAsia" w:cstheme="minorEastAsia"/>
                <w:sz w:val="18"/>
                <w:szCs w:val="18"/>
              </w:rPr>
            </w:pPr>
          </w:p>
          <w:p w14:paraId="7F859BF2">
            <w:pPr>
              <w:spacing w:line="277" w:lineRule="auto"/>
              <w:rPr>
                <w:rFonts w:hint="eastAsia" w:asciiTheme="minorEastAsia" w:hAnsiTheme="minorEastAsia" w:eastAsiaTheme="minorEastAsia" w:cstheme="minorEastAsia"/>
                <w:sz w:val="18"/>
                <w:szCs w:val="18"/>
              </w:rPr>
            </w:pPr>
          </w:p>
          <w:p w14:paraId="38117790">
            <w:pPr>
              <w:spacing w:line="278" w:lineRule="auto"/>
              <w:rPr>
                <w:rFonts w:hint="eastAsia" w:asciiTheme="minorEastAsia" w:hAnsiTheme="minorEastAsia" w:eastAsiaTheme="minorEastAsia" w:cstheme="minorEastAsia"/>
                <w:sz w:val="18"/>
                <w:szCs w:val="18"/>
              </w:rPr>
            </w:pPr>
          </w:p>
          <w:p w14:paraId="2B59A7DD">
            <w:pPr>
              <w:spacing w:line="278" w:lineRule="auto"/>
              <w:rPr>
                <w:rFonts w:hint="eastAsia" w:asciiTheme="minorEastAsia" w:hAnsiTheme="minorEastAsia" w:eastAsiaTheme="minorEastAsia" w:cstheme="minorEastAsia"/>
                <w:sz w:val="18"/>
                <w:szCs w:val="18"/>
              </w:rPr>
            </w:pPr>
          </w:p>
          <w:p w14:paraId="2FC63020">
            <w:pPr>
              <w:pStyle w:val="8"/>
              <w:spacing w:before="71"/>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13</w:t>
            </w:r>
          </w:p>
        </w:tc>
        <w:tc>
          <w:tcPr>
            <w:tcW w:w="1068" w:type="dxa"/>
            <w:vMerge w:val="continue"/>
            <w:tcBorders>
              <w:top w:val="nil"/>
              <w:bottom w:val="nil"/>
            </w:tcBorders>
            <w:vAlign w:val="top"/>
          </w:tcPr>
          <w:p w14:paraId="4577E0F5">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3F3C23EB">
            <w:pPr>
              <w:rPr>
                <w:rFonts w:hint="eastAsia" w:asciiTheme="minorEastAsia" w:hAnsiTheme="minorEastAsia" w:eastAsiaTheme="minorEastAsia" w:cstheme="minorEastAsia"/>
                <w:sz w:val="18"/>
                <w:szCs w:val="18"/>
              </w:rPr>
            </w:pPr>
          </w:p>
        </w:tc>
        <w:tc>
          <w:tcPr>
            <w:tcW w:w="2861" w:type="dxa"/>
            <w:vAlign w:val="top"/>
          </w:tcPr>
          <w:p w14:paraId="2CFAD0B4">
            <w:pPr>
              <w:pStyle w:val="8"/>
              <w:spacing w:before="33" w:line="227"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灯杆</w:t>
            </w:r>
            <w:r>
              <w:rPr>
                <w:rFonts w:hint="eastAsia" w:asciiTheme="minorEastAsia" w:hAnsiTheme="minorEastAsia" w:eastAsiaTheme="minorEastAsia" w:cstheme="minorEastAsia"/>
                <w:spacing w:val="7"/>
                <w:sz w:val="18"/>
                <w:szCs w:val="18"/>
                <w:lang w:eastAsia="zh-CN"/>
              </w:rPr>
              <w:t>宣传画面</w:t>
            </w:r>
            <w:r>
              <w:rPr>
                <w:rFonts w:hint="eastAsia" w:asciiTheme="minorEastAsia" w:hAnsiTheme="minorEastAsia" w:eastAsiaTheme="minorEastAsia" w:cstheme="minorEastAsia"/>
                <w:spacing w:val="7"/>
                <w:sz w:val="18"/>
                <w:szCs w:val="18"/>
              </w:rPr>
              <w:t>：画面尺寸：</w:t>
            </w:r>
          </w:p>
          <w:p w14:paraId="09C52C02">
            <w:pPr>
              <w:pStyle w:val="8"/>
              <w:spacing w:before="24" w:line="252" w:lineRule="auto"/>
              <w:ind w:left="123" w:right="153"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60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w:t>
            </w:r>
            <w:r>
              <w:rPr>
                <w:rFonts w:hint="eastAsia" w:asciiTheme="minorEastAsia" w:hAnsiTheme="minorEastAsia" w:eastAsiaTheme="minorEastAsia" w:cstheme="minorEastAsia"/>
                <w:spacing w:val="8"/>
                <w:sz w:val="18"/>
                <w:szCs w:val="18"/>
                <w:lang w:val="en-US" w:eastAsia="zh-CN"/>
              </w:rPr>
              <w:t>90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、双面、灯杆两侧</w:t>
            </w:r>
            <w:r>
              <w:rPr>
                <w:rFonts w:hint="eastAsia" w:asciiTheme="minorEastAsia" w:hAnsiTheme="minorEastAsia" w:eastAsiaTheme="minorEastAsia" w:cstheme="minorEastAsia"/>
                <w:spacing w:val="-2"/>
                <w:sz w:val="18"/>
                <w:szCs w:val="18"/>
              </w:rPr>
              <w:t>（2</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2"/>
                <w:sz w:val="18"/>
                <w:szCs w:val="18"/>
              </w:rPr>
              <w:t>组）</w:t>
            </w:r>
          </w:p>
          <w:p w14:paraId="1A386BA8">
            <w:pPr>
              <w:pStyle w:val="8"/>
              <w:spacing w:before="3" w:line="251" w:lineRule="auto"/>
              <w:ind w:left="115" w:right="150" w:hanging="2"/>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pacing w:val="9"/>
                <w:sz w:val="18"/>
                <w:szCs w:val="18"/>
              </w:rPr>
              <w:t>框架结构</w:t>
            </w:r>
            <w:r>
              <w:rPr>
                <w:rFonts w:hint="eastAsia" w:asciiTheme="minorEastAsia" w:hAnsiTheme="minorEastAsia" w:eastAsiaTheme="minorEastAsia" w:cstheme="minorEastAsia"/>
                <w:spacing w:val="9"/>
                <w:sz w:val="18"/>
                <w:szCs w:val="18"/>
                <w:lang w:eastAsia="zh-CN"/>
              </w:rPr>
              <w:t>：（有现成的不锈钢框架，不需重做。）</w:t>
            </w:r>
          </w:p>
          <w:p w14:paraId="7F71A703">
            <w:pPr>
              <w:pStyle w:val="8"/>
              <w:spacing w:before="2" w:line="252" w:lineRule="auto"/>
              <w:ind w:left="114" w:right="150"/>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pacing w:val="9"/>
                <w:sz w:val="18"/>
                <w:szCs w:val="18"/>
              </w:rPr>
              <w:t>制作要求：画面双面加厚布高清度喷绘、</w:t>
            </w:r>
            <w:r>
              <w:rPr>
                <w:rFonts w:hint="eastAsia" w:asciiTheme="minorEastAsia" w:hAnsiTheme="minorEastAsia" w:eastAsiaTheme="minorEastAsia" w:cstheme="minorEastAsia"/>
                <w:spacing w:val="9"/>
                <w:sz w:val="18"/>
                <w:szCs w:val="18"/>
                <w:lang w:eastAsia="zh-CN"/>
              </w:rPr>
              <w:t>可能更换部分</w:t>
            </w:r>
            <w:r>
              <w:rPr>
                <w:rFonts w:hint="eastAsia" w:asciiTheme="minorEastAsia" w:hAnsiTheme="minorEastAsia" w:eastAsiaTheme="minorEastAsia" w:cstheme="minorEastAsia"/>
                <w:spacing w:val="9"/>
                <w:sz w:val="18"/>
                <w:szCs w:val="18"/>
                <w:lang w:val="en-US" w:eastAsia="zh-CN"/>
              </w:rPr>
              <w:t>固定</w:t>
            </w:r>
            <w:r>
              <w:rPr>
                <w:rFonts w:hint="eastAsia" w:asciiTheme="minorEastAsia" w:hAnsiTheme="minorEastAsia" w:eastAsiaTheme="minorEastAsia" w:cstheme="minorEastAsia"/>
                <w:spacing w:val="9"/>
                <w:sz w:val="18"/>
                <w:szCs w:val="18"/>
                <w:lang w:eastAsia="zh-CN"/>
              </w:rPr>
              <w:t>螺丝</w:t>
            </w:r>
            <w:r>
              <w:rPr>
                <w:rFonts w:hint="eastAsia" w:asciiTheme="minorEastAsia" w:hAnsiTheme="minorEastAsia" w:eastAsiaTheme="minorEastAsia" w:cstheme="minorEastAsia"/>
                <w:spacing w:val="9"/>
                <w:sz w:val="18"/>
                <w:szCs w:val="18"/>
              </w:rPr>
              <w:t>配件</w:t>
            </w:r>
            <w:r>
              <w:rPr>
                <w:rFonts w:hint="eastAsia" w:asciiTheme="minorEastAsia" w:hAnsiTheme="minorEastAsia" w:eastAsiaTheme="minorEastAsia" w:cstheme="minorEastAsia"/>
                <w:spacing w:val="9"/>
                <w:sz w:val="18"/>
                <w:szCs w:val="18"/>
                <w:lang w:eastAsia="zh-CN"/>
              </w:rPr>
              <w:t>等。</w:t>
            </w:r>
          </w:p>
        </w:tc>
        <w:tc>
          <w:tcPr>
            <w:tcW w:w="917" w:type="dxa"/>
            <w:vAlign w:val="top"/>
          </w:tcPr>
          <w:p w14:paraId="32B814E2">
            <w:pPr>
              <w:spacing w:line="277" w:lineRule="auto"/>
              <w:rPr>
                <w:rFonts w:hint="eastAsia" w:asciiTheme="minorEastAsia" w:hAnsiTheme="minorEastAsia" w:eastAsiaTheme="minorEastAsia" w:cstheme="minorEastAsia"/>
                <w:sz w:val="18"/>
                <w:szCs w:val="18"/>
              </w:rPr>
            </w:pPr>
          </w:p>
          <w:p w14:paraId="22EE6E51">
            <w:pPr>
              <w:spacing w:line="277" w:lineRule="auto"/>
              <w:rPr>
                <w:rFonts w:hint="eastAsia" w:asciiTheme="minorEastAsia" w:hAnsiTheme="minorEastAsia" w:eastAsiaTheme="minorEastAsia" w:cstheme="minorEastAsia"/>
                <w:sz w:val="18"/>
                <w:szCs w:val="18"/>
              </w:rPr>
            </w:pPr>
          </w:p>
          <w:p w14:paraId="5CB339D3">
            <w:pPr>
              <w:spacing w:line="277" w:lineRule="auto"/>
              <w:rPr>
                <w:rFonts w:hint="eastAsia" w:asciiTheme="minorEastAsia" w:hAnsiTheme="minorEastAsia" w:eastAsiaTheme="minorEastAsia" w:cstheme="minorEastAsia"/>
                <w:sz w:val="18"/>
                <w:szCs w:val="18"/>
              </w:rPr>
            </w:pPr>
          </w:p>
          <w:p w14:paraId="50A58C1D">
            <w:pPr>
              <w:spacing w:line="278" w:lineRule="auto"/>
              <w:rPr>
                <w:rFonts w:hint="eastAsia" w:asciiTheme="minorEastAsia" w:hAnsiTheme="minorEastAsia" w:eastAsiaTheme="minorEastAsia" w:cstheme="minorEastAsia"/>
                <w:sz w:val="18"/>
                <w:szCs w:val="18"/>
              </w:rPr>
            </w:pPr>
          </w:p>
          <w:p w14:paraId="14D607C5">
            <w:pPr>
              <w:pStyle w:val="8"/>
              <w:spacing w:before="72" w:line="231"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组</w:t>
            </w:r>
          </w:p>
        </w:tc>
        <w:tc>
          <w:tcPr>
            <w:tcW w:w="1409" w:type="dxa"/>
            <w:vAlign w:val="top"/>
          </w:tcPr>
          <w:p w14:paraId="413FC290">
            <w:pPr>
              <w:spacing w:line="277" w:lineRule="auto"/>
              <w:rPr>
                <w:rFonts w:hint="eastAsia" w:asciiTheme="minorEastAsia" w:hAnsiTheme="minorEastAsia" w:eastAsiaTheme="minorEastAsia" w:cstheme="minorEastAsia"/>
                <w:sz w:val="18"/>
                <w:szCs w:val="18"/>
              </w:rPr>
            </w:pPr>
          </w:p>
          <w:p w14:paraId="7BCEAA55">
            <w:pPr>
              <w:spacing w:line="277" w:lineRule="auto"/>
              <w:rPr>
                <w:rFonts w:hint="eastAsia" w:asciiTheme="minorEastAsia" w:hAnsiTheme="minorEastAsia" w:eastAsiaTheme="minorEastAsia" w:cstheme="minorEastAsia"/>
                <w:sz w:val="18"/>
                <w:szCs w:val="18"/>
              </w:rPr>
            </w:pPr>
          </w:p>
          <w:p w14:paraId="644EE44C">
            <w:pPr>
              <w:spacing w:line="278" w:lineRule="auto"/>
              <w:rPr>
                <w:rFonts w:hint="eastAsia" w:asciiTheme="minorEastAsia" w:hAnsiTheme="minorEastAsia" w:eastAsiaTheme="minorEastAsia" w:cstheme="minorEastAsia"/>
                <w:sz w:val="18"/>
                <w:szCs w:val="18"/>
              </w:rPr>
            </w:pPr>
          </w:p>
          <w:p w14:paraId="45D07516">
            <w:pPr>
              <w:spacing w:line="278" w:lineRule="auto"/>
              <w:rPr>
                <w:rFonts w:hint="eastAsia" w:asciiTheme="minorEastAsia" w:hAnsiTheme="minorEastAsia" w:eastAsiaTheme="minorEastAsia" w:cstheme="minorEastAsia"/>
                <w:sz w:val="18"/>
                <w:szCs w:val="18"/>
              </w:rPr>
            </w:pPr>
          </w:p>
          <w:p w14:paraId="1BB072DC">
            <w:pPr>
              <w:pStyle w:val="8"/>
              <w:spacing w:before="71"/>
              <w:ind w:left="992"/>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9"/>
                <w:sz w:val="18"/>
                <w:szCs w:val="18"/>
                <w:lang w:val="en-US" w:eastAsia="zh-CN"/>
              </w:rPr>
              <w:t>80</w:t>
            </w:r>
          </w:p>
        </w:tc>
      </w:tr>
      <w:tr w14:paraId="551A3B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79E7B07F">
            <w:pPr>
              <w:pStyle w:val="8"/>
              <w:spacing w:before="152" w:line="242" w:lineRule="auto"/>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14</w:t>
            </w:r>
          </w:p>
        </w:tc>
        <w:tc>
          <w:tcPr>
            <w:tcW w:w="1068" w:type="dxa"/>
            <w:vMerge w:val="continue"/>
            <w:tcBorders>
              <w:top w:val="nil"/>
            </w:tcBorders>
            <w:vAlign w:val="top"/>
          </w:tcPr>
          <w:p w14:paraId="79FEBD49">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05D25ED8">
            <w:pPr>
              <w:rPr>
                <w:rFonts w:hint="eastAsia" w:asciiTheme="minorEastAsia" w:hAnsiTheme="minorEastAsia" w:eastAsiaTheme="minorEastAsia" w:cstheme="minorEastAsia"/>
                <w:sz w:val="18"/>
                <w:szCs w:val="18"/>
              </w:rPr>
            </w:pPr>
          </w:p>
        </w:tc>
        <w:tc>
          <w:tcPr>
            <w:tcW w:w="2861" w:type="dxa"/>
            <w:vAlign w:val="top"/>
          </w:tcPr>
          <w:p w14:paraId="193E9910">
            <w:pPr>
              <w:pStyle w:val="8"/>
              <w:spacing w:before="35" w:line="227"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不锈钢伸缩旗杆、可伸缩</w:t>
            </w:r>
          </w:p>
          <w:p w14:paraId="5D2DE0B4">
            <w:pPr>
              <w:pStyle w:val="8"/>
              <w:spacing w:before="25" w:line="228"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55-80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、卡槽（27</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*3</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w:t>
            </w:r>
          </w:p>
        </w:tc>
        <w:tc>
          <w:tcPr>
            <w:tcW w:w="917" w:type="dxa"/>
            <w:vAlign w:val="top"/>
          </w:tcPr>
          <w:p w14:paraId="32DAA115">
            <w:pPr>
              <w:pStyle w:val="8"/>
              <w:spacing w:before="152" w:line="221"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根</w:t>
            </w:r>
          </w:p>
        </w:tc>
        <w:tc>
          <w:tcPr>
            <w:tcW w:w="1409" w:type="dxa"/>
            <w:vAlign w:val="top"/>
          </w:tcPr>
          <w:p w14:paraId="4FFA78A9">
            <w:pPr>
              <w:pStyle w:val="8"/>
              <w:spacing w:before="152"/>
              <w:ind w:left="10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40</w:t>
            </w:r>
          </w:p>
        </w:tc>
      </w:tr>
      <w:tr w14:paraId="70F75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7AE314B4">
            <w:pPr>
              <w:pStyle w:val="8"/>
              <w:spacing w:before="36"/>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15</w:t>
            </w:r>
          </w:p>
        </w:tc>
        <w:tc>
          <w:tcPr>
            <w:tcW w:w="1068" w:type="dxa"/>
            <w:vMerge w:val="restart"/>
            <w:tcBorders>
              <w:bottom w:val="nil"/>
            </w:tcBorders>
            <w:vAlign w:val="top"/>
          </w:tcPr>
          <w:p w14:paraId="29F2E731">
            <w:pPr>
              <w:spacing w:line="315" w:lineRule="auto"/>
              <w:rPr>
                <w:rFonts w:hint="eastAsia" w:asciiTheme="minorEastAsia" w:hAnsiTheme="minorEastAsia" w:eastAsiaTheme="minorEastAsia" w:cstheme="minorEastAsia"/>
                <w:sz w:val="18"/>
                <w:szCs w:val="18"/>
              </w:rPr>
            </w:pPr>
          </w:p>
          <w:p w14:paraId="5B390707">
            <w:pPr>
              <w:pStyle w:val="8"/>
              <w:spacing w:before="71" w:line="242" w:lineRule="auto"/>
              <w:ind w:left="114" w:right="104"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0"/>
                <w:sz w:val="18"/>
                <w:szCs w:val="18"/>
              </w:rPr>
              <w:t>写真、喷</w:t>
            </w:r>
            <w:r>
              <w:rPr>
                <w:rFonts w:hint="eastAsia" w:asciiTheme="minorEastAsia" w:hAnsiTheme="minorEastAsia" w:eastAsiaTheme="minorEastAsia" w:cstheme="minorEastAsia"/>
                <w:spacing w:val="-5"/>
                <w:sz w:val="18"/>
                <w:szCs w:val="18"/>
              </w:rPr>
              <w:t>绘类</w:t>
            </w:r>
          </w:p>
        </w:tc>
        <w:tc>
          <w:tcPr>
            <w:tcW w:w="1490" w:type="dxa"/>
            <w:vMerge w:val="restart"/>
            <w:tcBorders>
              <w:bottom w:val="nil"/>
            </w:tcBorders>
            <w:vAlign w:val="top"/>
          </w:tcPr>
          <w:p w14:paraId="7EEB6FD8">
            <w:pPr>
              <w:spacing w:line="457" w:lineRule="auto"/>
              <w:rPr>
                <w:rFonts w:hint="eastAsia" w:asciiTheme="minorEastAsia" w:hAnsiTheme="minorEastAsia" w:eastAsiaTheme="minorEastAsia" w:cstheme="minorEastAsia"/>
                <w:sz w:val="18"/>
                <w:szCs w:val="18"/>
              </w:rPr>
            </w:pPr>
          </w:p>
          <w:p w14:paraId="6C174736">
            <w:pPr>
              <w:pStyle w:val="8"/>
              <w:spacing w:before="71" w:line="219"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写真、展板</w:t>
            </w:r>
          </w:p>
        </w:tc>
        <w:tc>
          <w:tcPr>
            <w:tcW w:w="2861" w:type="dxa"/>
            <w:vAlign w:val="top"/>
          </w:tcPr>
          <w:p w14:paraId="53175AEF">
            <w:pPr>
              <w:pStyle w:val="8"/>
              <w:spacing w:before="48" w:line="228"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户外写真、亚膜</w:t>
            </w:r>
          </w:p>
        </w:tc>
        <w:tc>
          <w:tcPr>
            <w:tcW w:w="917" w:type="dxa"/>
            <w:vAlign w:val="top"/>
          </w:tcPr>
          <w:p w14:paraId="2604F216">
            <w:pPr>
              <w:pStyle w:val="8"/>
              <w:spacing w:before="36"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2CD2CC0">
            <w:pPr>
              <w:pStyle w:val="8"/>
              <w:spacing w:before="36"/>
              <w:ind w:left="108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38</w:t>
            </w:r>
          </w:p>
        </w:tc>
      </w:tr>
      <w:tr w14:paraId="490404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398FCF8E">
            <w:pPr>
              <w:pStyle w:val="8"/>
              <w:spacing w:before="35"/>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16</w:t>
            </w:r>
          </w:p>
        </w:tc>
        <w:tc>
          <w:tcPr>
            <w:tcW w:w="1068" w:type="dxa"/>
            <w:vMerge w:val="continue"/>
            <w:tcBorders>
              <w:top w:val="nil"/>
              <w:bottom w:val="nil"/>
            </w:tcBorders>
            <w:vAlign w:val="top"/>
          </w:tcPr>
          <w:p w14:paraId="0D2B424C">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08C6B309">
            <w:pPr>
              <w:rPr>
                <w:rFonts w:hint="eastAsia" w:asciiTheme="minorEastAsia" w:hAnsiTheme="minorEastAsia" w:eastAsiaTheme="minorEastAsia" w:cstheme="minorEastAsia"/>
                <w:sz w:val="18"/>
                <w:szCs w:val="18"/>
              </w:rPr>
            </w:pPr>
          </w:p>
        </w:tc>
        <w:tc>
          <w:tcPr>
            <w:tcW w:w="2861" w:type="dxa"/>
            <w:vAlign w:val="top"/>
          </w:tcPr>
          <w:p w14:paraId="1A0A7F8E">
            <w:pPr>
              <w:pStyle w:val="8"/>
              <w:spacing w:before="46" w:line="228"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户外黑胶可移车贴、亚膜</w:t>
            </w:r>
          </w:p>
        </w:tc>
        <w:tc>
          <w:tcPr>
            <w:tcW w:w="917" w:type="dxa"/>
            <w:vAlign w:val="top"/>
          </w:tcPr>
          <w:p w14:paraId="6EEC0F72">
            <w:pPr>
              <w:pStyle w:val="8"/>
              <w:spacing w:before="35"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E89FB5D">
            <w:pPr>
              <w:pStyle w:val="8"/>
              <w:spacing w:before="35"/>
              <w:ind w:left="10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43</w:t>
            </w:r>
          </w:p>
        </w:tc>
      </w:tr>
      <w:tr w14:paraId="5259B3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799" w:type="dxa"/>
            <w:vAlign w:val="top"/>
          </w:tcPr>
          <w:p w14:paraId="4C63AA81">
            <w:pPr>
              <w:pStyle w:val="8"/>
              <w:spacing w:before="37"/>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17</w:t>
            </w:r>
          </w:p>
        </w:tc>
        <w:tc>
          <w:tcPr>
            <w:tcW w:w="1068" w:type="dxa"/>
            <w:vMerge w:val="continue"/>
            <w:tcBorders>
              <w:top w:val="nil"/>
            </w:tcBorders>
            <w:vAlign w:val="top"/>
          </w:tcPr>
          <w:p w14:paraId="16C0C1D5">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7B4E606B">
            <w:pPr>
              <w:rPr>
                <w:rFonts w:hint="eastAsia" w:asciiTheme="minorEastAsia" w:hAnsiTheme="minorEastAsia" w:eastAsiaTheme="minorEastAsia" w:cstheme="minorEastAsia"/>
                <w:sz w:val="18"/>
                <w:szCs w:val="18"/>
              </w:rPr>
            </w:pPr>
          </w:p>
        </w:tc>
        <w:tc>
          <w:tcPr>
            <w:tcW w:w="2861" w:type="dxa"/>
            <w:vAlign w:val="top"/>
          </w:tcPr>
          <w:p w14:paraId="68695200">
            <w:pPr>
              <w:pStyle w:val="8"/>
              <w:spacing w:before="46" w:line="227"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户外写真、亚膜、裱优质</w:t>
            </w:r>
            <w:r>
              <w:rPr>
                <w:rFonts w:hint="eastAsia" w:asciiTheme="minorEastAsia" w:hAnsiTheme="minorEastAsia" w:eastAsiaTheme="minorEastAsia" w:cstheme="minorEastAsia"/>
                <w:sz w:val="18"/>
                <w:szCs w:val="18"/>
              </w:rPr>
              <w:t>KT</w:t>
            </w:r>
            <w:r>
              <w:rPr>
                <w:rFonts w:hint="eastAsia" w:asciiTheme="minorEastAsia" w:hAnsiTheme="minorEastAsia" w:eastAsiaTheme="minorEastAsia" w:cstheme="minorEastAsia"/>
                <w:spacing w:val="-38"/>
                <w:sz w:val="18"/>
                <w:szCs w:val="18"/>
              </w:rPr>
              <w:t xml:space="preserve"> </w:t>
            </w:r>
            <w:r>
              <w:rPr>
                <w:rFonts w:hint="eastAsia" w:asciiTheme="minorEastAsia" w:hAnsiTheme="minorEastAsia" w:eastAsiaTheme="minorEastAsia" w:cstheme="minorEastAsia"/>
                <w:spacing w:val="9"/>
                <w:sz w:val="18"/>
                <w:szCs w:val="18"/>
              </w:rPr>
              <w:t>板</w:t>
            </w:r>
          </w:p>
        </w:tc>
        <w:tc>
          <w:tcPr>
            <w:tcW w:w="917" w:type="dxa"/>
            <w:vAlign w:val="top"/>
          </w:tcPr>
          <w:p w14:paraId="0B930836">
            <w:pPr>
              <w:pStyle w:val="8"/>
              <w:spacing w:before="36"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3ACEB8E5">
            <w:pPr>
              <w:pStyle w:val="8"/>
              <w:spacing w:before="37"/>
              <w:ind w:left="10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40</w:t>
            </w:r>
          </w:p>
        </w:tc>
      </w:tr>
    </w:tbl>
    <w:p w14:paraId="3D284F1E">
      <w:pPr>
        <w:pStyle w:val="2"/>
        <w:rPr>
          <w:rFonts w:hint="eastAsia" w:asciiTheme="minorEastAsia" w:hAnsiTheme="minorEastAsia" w:eastAsiaTheme="minorEastAsia" w:cstheme="minorEastAsia"/>
          <w:sz w:val="18"/>
          <w:szCs w:val="18"/>
        </w:rPr>
      </w:pPr>
    </w:p>
    <w:p w14:paraId="3ACB6A75">
      <w:pPr>
        <w:rPr>
          <w:rFonts w:hint="eastAsia" w:asciiTheme="minorEastAsia" w:hAnsiTheme="minorEastAsia" w:eastAsiaTheme="minorEastAsia" w:cstheme="minorEastAsia"/>
          <w:sz w:val="18"/>
          <w:szCs w:val="18"/>
        </w:rPr>
        <w:sectPr>
          <w:footerReference r:id="rId12" w:type="default"/>
          <w:pgSz w:w="11905" w:h="16838"/>
          <w:pgMar w:top="964" w:right="1083" w:bottom="737" w:left="1083" w:header="0" w:footer="998" w:gutter="0"/>
          <w:pgNumType w:fmt="decimal"/>
          <w:cols w:space="0" w:num="1"/>
          <w:rtlGutter w:val="0"/>
          <w:docGrid w:linePitch="0" w:charSpace="0"/>
        </w:sectPr>
      </w:pPr>
    </w:p>
    <w:tbl>
      <w:tblPr>
        <w:tblStyle w:val="7"/>
        <w:tblW w:w="85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9"/>
        <w:gridCol w:w="1068"/>
        <w:gridCol w:w="1490"/>
        <w:gridCol w:w="2861"/>
        <w:gridCol w:w="917"/>
        <w:gridCol w:w="1409"/>
      </w:tblGrid>
      <w:tr w14:paraId="7CF5F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0" w:hRule="atLeast"/>
          <w:jc w:val="center"/>
        </w:trPr>
        <w:tc>
          <w:tcPr>
            <w:tcW w:w="799" w:type="dxa"/>
            <w:vAlign w:val="top"/>
          </w:tcPr>
          <w:p w14:paraId="087B4D9A">
            <w:pPr>
              <w:pStyle w:val="8"/>
              <w:spacing w:before="279" w:line="222" w:lineRule="auto"/>
              <w:ind w:left="1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序号</w:t>
            </w:r>
          </w:p>
        </w:tc>
        <w:tc>
          <w:tcPr>
            <w:tcW w:w="1068" w:type="dxa"/>
            <w:vAlign w:val="top"/>
          </w:tcPr>
          <w:p w14:paraId="1BCE81DC">
            <w:pPr>
              <w:pStyle w:val="8"/>
              <w:spacing w:before="135" w:line="243" w:lineRule="auto"/>
              <w:ind w:left="427" w:right="200" w:hanging="2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项目名</w:t>
            </w:r>
            <w:r>
              <w:rPr>
                <w:rFonts w:hint="eastAsia" w:asciiTheme="minorEastAsia" w:hAnsiTheme="minorEastAsia" w:eastAsiaTheme="minorEastAsia" w:cstheme="minorEastAsia"/>
                <w:b/>
                <w:bCs/>
                <w:spacing w:val="-3"/>
                <w:sz w:val="18"/>
                <w:szCs w:val="18"/>
              </w:rPr>
              <w:t>称</w:t>
            </w:r>
          </w:p>
        </w:tc>
        <w:tc>
          <w:tcPr>
            <w:tcW w:w="1490" w:type="dxa"/>
            <w:vAlign w:val="top"/>
          </w:tcPr>
          <w:p w14:paraId="666CEBEE">
            <w:pPr>
              <w:pStyle w:val="8"/>
              <w:spacing w:before="280" w:line="220" w:lineRule="auto"/>
              <w:ind w:left="3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项目内容</w:t>
            </w:r>
          </w:p>
        </w:tc>
        <w:tc>
          <w:tcPr>
            <w:tcW w:w="2861" w:type="dxa"/>
            <w:vAlign w:val="top"/>
          </w:tcPr>
          <w:p w14:paraId="5F665323">
            <w:pPr>
              <w:pStyle w:val="8"/>
              <w:spacing w:before="291" w:line="229" w:lineRule="auto"/>
              <w:ind w:left="23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项目描述（工艺制作要求）</w:t>
            </w:r>
          </w:p>
        </w:tc>
        <w:tc>
          <w:tcPr>
            <w:tcW w:w="917" w:type="dxa"/>
            <w:vAlign w:val="top"/>
          </w:tcPr>
          <w:p w14:paraId="41ABF107">
            <w:pPr>
              <w:pStyle w:val="8"/>
              <w:spacing w:before="137" w:line="242" w:lineRule="auto"/>
              <w:ind w:left="356" w:right="121" w:hanging="2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计量单</w:t>
            </w:r>
            <w:r>
              <w:rPr>
                <w:rFonts w:hint="eastAsia" w:asciiTheme="minorEastAsia" w:hAnsiTheme="minorEastAsia" w:eastAsiaTheme="minorEastAsia" w:cstheme="minorEastAsia"/>
                <w:b/>
                <w:bCs/>
                <w:spacing w:val="-3"/>
                <w:sz w:val="18"/>
                <w:szCs w:val="18"/>
              </w:rPr>
              <w:t>位</w:t>
            </w:r>
          </w:p>
        </w:tc>
        <w:tc>
          <w:tcPr>
            <w:tcW w:w="1409" w:type="dxa"/>
            <w:vAlign w:val="top"/>
          </w:tcPr>
          <w:p w14:paraId="4CFEAE76">
            <w:pPr>
              <w:pStyle w:val="8"/>
              <w:spacing w:before="38" w:line="391" w:lineRule="auto"/>
              <w:ind w:left="384" w:right="261" w:hanging="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最高限价</w:t>
            </w:r>
            <w:r>
              <w:rPr>
                <w:rFonts w:hint="eastAsia" w:asciiTheme="minorEastAsia" w:hAnsiTheme="minorEastAsia" w:eastAsiaTheme="minorEastAsia" w:cstheme="minorEastAsia"/>
                <w:b/>
                <w:bCs/>
                <w:spacing w:val="-7"/>
                <w:sz w:val="18"/>
                <w:szCs w:val="18"/>
              </w:rPr>
              <w:t>（元）</w:t>
            </w:r>
          </w:p>
        </w:tc>
      </w:tr>
      <w:tr w14:paraId="6F0EE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62311348">
            <w:pPr>
              <w:pStyle w:val="8"/>
              <w:spacing w:before="147"/>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18</w:t>
            </w:r>
          </w:p>
        </w:tc>
        <w:tc>
          <w:tcPr>
            <w:tcW w:w="1068" w:type="dxa"/>
            <w:vMerge w:val="restart"/>
            <w:tcBorders>
              <w:bottom w:val="nil"/>
            </w:tcBorders>
            <w:vAlign w:val="top"/>
          </w:tcPr>
          <w:p w14:paraId="33617D9B">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3BF8C0DC">
            <w:pPr>
              <w:rPr>
                <w:rFonts w:hint="eastAsia" w:asciiTheme="minorEastAsia" w:hAnsiTheme="minorEastAsia" w:eastAsiaTheme="minorEastAsia" w:cstheme="minorEastAsia"/>
                <w:sz w:val="18"/>
                <w:szCs w:val="18"/>
              </w:rPr>
            </w:pPr>
          </w:p>
        </w:tc>
        <w:tc>
          <w:tcPr>
            <w:tcW w:w="2861" w:type="dxa"/>
            <w:vAlign w:val="top"/>
          </w:tcPr>
          <w:p w14:paraId="17AE9CF5">
            <w:pPr>
              <w:pStyle w:val="8"/>
              <w:spacing w:before="30" w:line="255" w:lineRule="auto"/>
              <w:ind w:left="114" w:right="3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户外写真、亚膜、裱优质KT</w:t>
            </w:r>
            <w:r>
              <w:rPr>
                <w:rFonts w:hint="eastAsia" w:asciiTheme="minorEastAsia" w:hAnsiTheme="minorEastAsia" w:eastAsiaTheme="minorEastAsia" w:cstheme="minorEastAsia"/>
                <w:spacing w:val="-23"/>
                <w:sz w:val="18"/>
                <w:szCs w:val="18"/>
              </w:rPr>
              <w:t xml:space="preserve"> </w:t>
            </w:r>
            <w:r>
              <w:rPr>
                <w:rFonts w:hint="eastAsia" w:asciiTheme="minorEastAsia" w:hAnsiTheme="minorEastAsia" w:eastAsiaTheme="minorEastAsia" w:cstheme="minorEastAsia"/>
                <w:spacing w:val="-2"/>
                <w:sz w:val="18"/>
                <w:szCs w:val="18"/>
              </w:rPr>
              <w:t>板、</w:t>
            </w:r>
            <w:r>
              <w:rPr>
                <w:rFonts w:hint="eastAsia" w:asciiTheme="minorEastAsia" w:hAnsiTheme="minorEastAsia" w:eastAsiaTheme="minorEastAsia" w:cstheme="minorEastAsia"/>
                <w:spacing w:val="7"/>
                <w:sz w:val="18"/>
                <w:szCs w:val="18"/>
              </w:rPr>
              <w:t>细包边</w:t>
            </w:r>
          </w:p>
        </w:tc>
        <w:tc>
          <w:tcPr>
            <w:tcW w:w="917" w:type="dxa"/>
            <w:vAlign w:val="top"/>
          </w:tcPr>
          <w:p w14:paraId="556DC4EA">
            <w:pPr>
              <w:pStyle w:val="8"/>
              <w:spacing w:before="147"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6F4312A0">
            <w:pPr>
              <w:pStyle w:val="8"/>
              <w:spacing w:before="147"/>
              <w:ind w:left="108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55</w:t>
            </w:r>
          </w:p>
        </w:tc>
      </w:tr>
      <w:tr w14:paraId="7FF717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1CC11DCB">
            <w:pPr>
              <w:pStyle w:val="8"/>
              <w:spacing w:before="149"/>
              <w:ind w:left="3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19</w:t>
            </w:r>
          </w:p>
        </w:tc>
        <w:tc>
          <w:tcPr>
            <w:tcW w:w="1068" w:type="dxa"/>
            <w:vMerge w:val="continue"/>
            <w:tcBorders>
              <w:top w:val="nil"/>
              <w:bottom w:val="nil"/>
            </w:tcBorders>
            <w:vAlign w:val="top"/>
          </w:tcPr>
          <w:p w14:paraId="3F01D03A">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7342CCCA">
            <w:pPr>
              <w:rPr>
                <w:rFonts w:hint="eastAsia" w:asciiTheme="minorEastAsia" w:hAnsiTheme="minorEastAsia" w:eastAsiaTheme="minorEastAsia" w:cstheme="minorEastAsia"/>
                <w:sz w:val="18"/>
                <w:szCs w:val="18"/>
              </w:rPr>
            </w:pPr>
          </w:p>
        </w:tc>
        <w:tc>
          <w:tcPr>
            <w:tcW w:w="2861" w:type="dxa"/>
            <w:vAlign w:val="top"/>
          </w:tcPr>
          <w:p w14:paraId="58FA334B">
            <w:pPr>
              <w:pStyle w:val="8"/>
              <w:spacing w:before="30" w:line="253" w:lineRule="auto"/>
              <w:ind w:left="119" w:right="153"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户外写真、亚膜、裱</w:t>
            </w:r>
            <w:r>
              <w:rPr>
                <w:rFonts w:hint="eastAsia" w:asciiTheme="minorEastAsia" w:hAnsiTheme="minorEastAsia" w:eastAsiaTheme="minorEastAsia" w:cstheme="minorEastAsia"/>
                <w:spacing w:val="-30"/>
                <w:sz w:val="18"/>
                <w:szCs w:val="18"/>
              </w:rPr>
              <w:t xml:space="preserve"> </w:t>
            </w:r>
            <w:r>
              <w:rPr>
                <w:rFonts w:hint="eastAsia" w:asciiTheme="minorEastAsia" w:hAnsiTheme="minorEastAsia" w:eastAsiaTheme="minorEastAsia" w:cstheme="minorEastAsia"/>
                <w:spacing w:val="7"/>
                <w:sz w:val="18"/>
                <w:szCs w:val="18"/>
              </w:rPr>
              <w:t>5</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7"/>
                <w:sz w:val="18"/>
                <w:szCs w:val="18"/>
              </w:rPr>
              <w:t>高密</w:t>
            </w:r>
            <w:r>
              <w:rPr>
                <w:rFonts w:hint="eastAsia" w:asciiTheme="minorEastAsia" w:hAnsiTheme="minorEastAsia" w:eastAsiaTheme="minorEastAsia" w:cstheme="minorEastAsia"/>
                <w:spacing w:val="5"/>
                <w:sz w:val="18"/>
                <w:szCs w:val="18"/>
              </w:rPr>
              <w:t>雪弗板</w:t>
            </w:r>
          </w:p>
        </w:tc>
        <w:tc>
          <w:tcPr>
            <w:tcW w:w="917" w:type="dxa"/>
            <w:vAlign w:val="top"/>
          </w:tcPr>
          <w:p w14:paraId="39441D41">
            <w:pPr>
              <w:pStyle w:val="8"/>
              <w:spacing w:before="148"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75CB5BFC">
            <w:pPr>
              <w:pStyle w:val="8"/>
              <w:spacing w:before="149"/>
              <w:ind w:left="108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55</w:t>
            </w:r>
          </w:p>
        </w:tc>
      </w:tr>
      <w:tr w14:paraId="4F7523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78FB441D">
            <w:pPr>
              <w:pStyle w:val="8"/>
              <w:spacing w:before="150"/>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20</w:t>
            </w:r>
          </w:p>
        </w:tc>
        <w:tc>
          <w:tcPr>
            <w:tcW w:w="1068" w:type="dxa"/>
            <w:vMerge w:val="continue"/>
            <w:tcBorders>
              <w:top w:val="nil"/>
              <w:bottom w:val="nil"/>
            </w:tcBorders>
            <w:vAlign w:val="top"/>
          </w:tcPr>
          <w:p w14:paraId="11ECFBBC">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39F575A6">
            <w:pPr>
              <w:rPr>
                <w:rFonts w:hint="eastAsia" w:asciiTheme="minorEastAsia" w:hAnsiTheme="minorEastAsia" w:eastAsiaTheme="minorEastAsia" w:cstheme="minorEastAsia"/>
                <w:sz w:val="18"/>
                <w:szCs w:val="18"/>
              </w:rPr>
            </w:pPr>
          </w:p>
        </w:tc>
        <w:tc>
          <w:tcPr>
            <w:tcW w:w="2861" w:type="dxa"/>
            <w:vAlign w:val="top"/>
          </w:tcPr>
          <w:p w14:paraId="1E01FE3A">
            <w:pPr>
              <w:pStyle w:val="8"/>
              <w:spacing w:before="32" w:line="253" w:lineRule="auto"/>
              <w:ind w:left="119" w:right="105"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户外写真、亚膜、裱</w:t>
            </w:r>
            <w:r>
              <w:rPr>
                <w:rFonts w:hint="eastAsia" w:asciiTheme="minorEastAsia" w:hAnsiTheme="minorEastAsia" w:eastAsiaTheme="minorEastAsia" w:cstheme="minorEastAsia"/>
                <w:spacing w:val="-21"/>
                <w:sz w:val="18"/>
                <w:szCs w:val="18"/>
              </w:rPr>
              <w:t xml:space="preserve"> </w:t>
            </w:r>
            <w:r>
              <w:rPr>
                <w:rFonts w:hint="eastAsia" w:asciiTheme="minorEastAsia" w:hAnsiTheme="minorEastAsia" w:eastAsiaTheme="minorEastAsia" w:cstheme="minorEastAsia"/>
                <w:spacing w:val="2"/>
                <w:sz w:val="18"/>
                <w:szCs w:val="18"/>
              </w:rPr>
              <w:t>10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0"/>
                <w:sz w:val="18"/>
                <w:szCs w:val="18"/>
              </w:rPr>
              <w:t xml:space="preserve"> </w:t>
            </w:r>
            <w:r>
              <w:rPr>
                <w:rFonts w:hint="eastAsia" w:asciiTheme="minorEastAsia" w:hAnsiTheme="minorEastAsia" w:eastAsiaTheme="minorEastAsia" w:cstheme="minorEastAsia"/>
                <w:spacing w:val="2"/>
                <w:sz w:val="18"/>
                <w:szCs w:val="18"/>
              </w:rPr>
              <w:t>高密</w:t>
            </w:r>
            <w:r>
              <w:rPr>
                <w:rFonts w:hint="eastAsia" w:asciiTheme="minorEastAsia" w:hAnsiTheme="minorEastAsia" w:eastAsiaTheme="minorEastAsia" w:cstheme="minorEastAsia"/>
                <w:spacing w:val="5"/>
                <w:sz w:val="18"/>
                <w:szCs w:val="18"/>
              </w:rPr>
              <w:t>雪弗板</w:t>
            </w:r>
          </w:p>
        </w:tc>
        <w:tc>
          <w:tcPr>
            <w:tcW w:w="917" w:type="dxa"/>
            <w:vAlign w:val="top"/>
          </w:tcPr>
          <w:p w14:paraId="57305FE1">
            <w:pPr>
              <w:pStyle w:val="8"/>
              <w:spacing w:before="150"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73BB7F53">
            <w:pPr>
              <w:pStyle w:val="8"/>
              <w:spacing w:before="150"/>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110</w:t>
            </w:r>
          </w:p>
        </w:tc>
      </w:tr>
      <w:tr w14:paraId="2005E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7DD24C51">
            <w:pPr>
              <w:pStyle w:val="8"/>
              <w:spacing w:before="148" w:line="242" w:lineRule="auto"/>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21</w:t>
            </w:r>
          </w:p>
        </w:tc>
        <w:tc>
          <w:tcPr>
            <w:tcW w:w="1068" w:type="dxa"/>
            <w:vMerge w:val="continue"/>
            <w:tcBorders>
              <w:top w:val="nil"/>
              <w:bottom w:val="nil"/>
            </w:tcBorders>
            <w:vAlign w:val="top"/>
          </w:tcPr>
          <w:p w14:paraId="0BF26E81">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350FB585">
            <w:pPr>
              <w:rPr>
                <w:rFonts w:hint="eastAsia" w:asciiTheme="minorEastAsia" w:hAnsiTheme="minorEastAsia" w:eastAsiaTheme="minorEastAsia" w:cstheme="minorEastAsia"/>
                <w:sz w:val="18"/>
                <w:szCs w:val="18"/>
              </w:rPr>
            </w:pPr>
          </w:p>
        </w:tc>
        <w:tc>
          <w:tcPr>
            <w:tcW w:w="2861" w:type="dxa"/>
            <w:vAlign w:val="top"/>
          </w:tcPr>
          <w:p w14:paraId="2A122EFF">
            <w:pPr>
              <w:pStyle w:val="8"/>
              <w:spacing w:before="32" w:line="251" w:lineRule="auto"/>
              <w:ind w:left="119" w:right="105"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户外写真、亚膜、裱</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pacing w:val="3"/>
                <w:sz w:val="18"/>
                <w:szCs w:val="18"/>
              </w:rPr>
              <w:t>20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0"/>
                <w:sz w:val="18"/>
                <w:szCs w:val="18"/>
              </w:rPr>
              <w:t xml:space="preserve"> </w:t>
            </w:r>
            <w:r>
              <w:rPr>
                <w:rFonts w:hint="eastAsia" w:asciiTheme="minorEastAsia" w:hAnsiTheme="minorEastAsia" w:eastAsiaTheme="minorEastAsia" w:cstheme="minorEastAsia"/>
                <w:spacing w:val="3"/>
                <w:sz w:val="18"/>
                <w:szCs w:val="18"/>
              </w:rPr>
              <w:t>高密</w:t>
            </w:r>
            <w:r>
              <w:rPr>
                <w:rFonts w:hint="eastAsia" w:asciiTheme="minorEastAsia" w:hAnsiTheme="minorEastAsia" w:eastAsiaTheme="minorEastAsia" w:cstheme="minorEastAsia"/>
                <w:spacing w:val="5"/>
                <w:sz w:val="18"/>
                <w:szCs w:val="18"/>
              </w:rPr>
              <w:t>雪弗板</w:t>
            </w:r>
          </w:p>
        </w:tc>
        <w:tc>
          <w:tcPr>
            <w:tcW w:w="917" w:type="dxa"/>
            <w:vAlign w:val="top"/>
          </w:tcPr>
          <w:p w14:paraId="2C6C3FFF">
            <w:pPr>
              <w:pStyle w:val="8"/>
              <w:spacing w:before="148"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C5E8FE1">
            <w:pPr>
              <w:pStyle w:val="8"/>
              <w:spacing w:before="148"/>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160</w:t>
            </w:r>
          </w:p>
        </w:tc>
      </w:tr>
      <w:tr w14:paraId="1F9B1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39213F6F">
            <w:pPr>
              <w:pStyle w:val="8"/>
              <w:spacing w:before="34" w:line="242" w:lineRule="auto"/>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22</w:t>
            </w:r>
          </w:p>
        </w:tc>
        <w:tc>
          <w:tcPr>
            <w:tcW w:w="1068" w:type="dxa"/>
            <w:vMerge w:val="continue"/>
            <w:tcBorders>
              <w:top w:val="nil"/>
              <w:bottom w:val="nil"/>
            </w:tcBorders>
            <w:vAlign w:val="top"/>
          </w:tcPr>
          <w:p w14:paraId="65CEFAE9">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24F1C04A">
            <w:pPr>
              <w:spacing w:line="350" w:lineRule="auto"/>
              <w:rPr>
                <w:rFonts w:hint="eastAsia" w:asciiTheme="minorEastAsia" w:hAnsiTheme="minorEastAsia" w:eastAsiaTheme="minorEastAsia" w:cstheme="minorEastAsia"/>
                <w:sz w:val="18"/>
                <w:szCs w:val="18"/>
              </w:rPr>
            </w:pPr>
          </w:p>
          <w:p w14:paraId="1A8D1E03">
            <w:pPr>
              <w:spacing w:line="350" w:lineRule="auto"/>
              <w:rPr>
                <w:rFonts w:hint="eastAsia" w:asciiTheme="minorEastAsia" w:hAnsiTheme="minorEastAsia" w:eastAsiaTheme="minorEastAsia" w:cstheme="minorEastAsia"/>
                <w:sz w:val="18"/>
                <w:szCs w:val="18"/>
              </w:rPr>
            </w:pPr>
          </w:p>
          <w:p w14:paraId="6DDF06D2">
            <w:pPr>
              <w:pStyle w:val="8"/>
              <w:spacing w:before="72" w:line="221" w:lineRule="auto"/>
              <w:ind w:left="1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喷绘</w:t>
            </w:r>
          </w:p>
        </w:tc>
        <w:tc>
          <w:tcPr>
            <w:tcW w:w="2861" w:type="dxa"/>
            <w:vAlign w:val="top"/>
          </w:tcPr>
          <w:p w14:paraId="1858C900">
            <w:pPr>
              <w:pStyle w:val="8"/>
              <w:spacing w:before="44" w:line="227"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520</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pacing w:val="6"/>
                <w:sz w:val="18"/>
                <w:szCs w:val="18"/>
              </w:rPr>
              <w:t>普通布（净画面）</w:t>
            </w:r>
          </w:p>
        </w:tc>
        <w:tc>
          <w:tcPr>
            <w:tcW w:w="917" w:type="dxa"/>
            <w:vAlign w:val="top"/>
          </w:tcPr>
          <w:p w14:paraId="7AC09A81">
            <w:pPr>
              <w:pStyle w:val="8"/>
              <w:spacing w:before="35"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47AFFFD0">
            <w:pPr>
              <w:pStyle w:val="8"/>
              <w:spacing w:before="35"/>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15</w:t>
            </w:r>
          </w:p>
        </w:tc>
      </w:tr>
      <w:tr w14:paraId="7B23A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6EDAD893">
            <w:pPr>
              <w:pStyle w:val="8"/>
              <w:spacing w:before="34"/>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23</w:t>
            </w:r>
          </w:p>
        </w:tc>
        <w:tc>
          <w:tcPr>
            <w:tcW w:w="1068" w:type="dxa"/>
            <w:vMerge w:val="continue"/>
            <w:tcBorders>
              <w:top w:val="nil"/>
              <w:bottom w:val="nil"/>
            </w:tcBorders>
            <w:vAlign w:val="top"/>
          </w:tcPr>
          <w:p w14:paraId="761862C6">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360FCC90">
            <w:pPr>
              <w:rPr>
                <w:rFonts w:hint="eastAsia" w:asciiTheme="minorEastAsia" w:hAnsiTheme="minorEastAsia" w:eastAsiaTheme="minorEastAsia" w:cstheme="minorEastAsia"/>
                <w:sz w:val="18"/>
                <w:szCs w:val="18"/>
              </w:rPr>
            </w:pPr>
          </w:p>
        </w:tc>
        <w:tc>
          <w:tcPr>
            <w:tcW w:w="2861" w:type="dxa"/>
            <w:vAlign w:val="top"/>
          </w:tcPr>
          <w:p w14:paraId="215AFA76">
            <w:pPr>
              <w:pStyle w:val="8"/>
              <w:spacing w:before="46" w:line="227"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520</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pacing w:val="6"/>
                <w:sz w:val="18"/>
                <w:szCs w:val="18"/>
              </w:rPr>
              <w:t>普通布（穿绳/打扣）</w:t>
            </w:r>
          </w:p>
        </w:tc>
        <w:tc>
          <w:tcPr>
            <w:tcW w:w="917" w:type="dxa"/>
            <w:vAlign w:val="top"/>
          </w:tcPr>
          <w:p w14:paraId="1ECC5966">
            <w:pPr>
              <w:pStyle w:val="8"/>
              <w:spacing w:before="34"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4E2FF264">
            <w:pPr>
              <w:pStyle w:val="8"/>
              <w:spacing w:before="34"/>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17</w:t>
            </w:r>
          </w:p>
        </w:tc>
      </w:tr>
      <w:tr w14:paraId="138C7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7C0E19A8">
            <w:pPr>
              <w:pStyle w:val="8"/>
              <w:spacing w:before="35" w:line="242" w:lineRule="auto"/>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24</w:t>
            </w:r>
          </w:p>
        </w:tc>
        <w:tc>
          <w:tcPr>
            <w:tcW w:w="1068" w:type="dxa"/>
            <w:vMerge w:val="continue"/>
            <w:tcBorders>
              <w:top w:val="nil"/>
              <w:bottom w:val="nil"/>
            </w:tcBorders>
            <w:vAlign w:val="top"/>
          </w:tcPr>
          <w:p w14:paraId="578A59D7">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947D7E7">
            <w:pPr>
              <w:rPr>
                <w:rFonts w:hint="eastAsia" w:asciiTheme="minorEastAsia" w:hAnsiTheme="minorEastAsia" w:eastAsiaTheme="minorEastAsia" w:cstheme="minorEastAsia"/>
                <w:sz w:val="18"/>
                <w:szCs w:val="18"/>
              </w:rPr>
            </w:pPr>
          </w:p>
        </w:tc>
        <w:tc>
          <w:tcPr>
            <w:tcW w:w="2861" w:type="dxa"/>
            <w:vAlign w:val="top"/>
          </w:tcPr>
          <w:p w14:paraId="005A5ECC">
            <w:pPr>
              <w:pStyle w:val="8"/>
              <w:spacing w:before="45" w:line="227"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黑背布（净画面）</w:t>
            </w:r>
          </w:p>
        </w:tc>
        <w:tc>
          <w:tcPr>
            <w:tcW w:w="917" w:type="dxa"/>
            <w:vAlign w:val="top"/>
          </w:tcPr>
          <w:p w14:paraId="03CF175D">
            <w:pPr>
              <w:pStyle w:val="8"/>
              <w:spacing w:before="36"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65781C6C">
            <w:pPr>
              <w:pStyle w:val="8"/>
              <w:spacing w:before="36"/>
              <w:ind w:left="108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25</w:t>
            </w:r>
          </w:p>
        </w:tc>
      </w:tr>
      <w:tr w14:paraId="29E73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09FCDF27">
            <w:pPr>
              <w:pStyle w:val="8"/>
              <w:spacing w:before="34"/>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25</w:t>
            </w:r>
          </w:p>
        </w:tc>
        <w:tc>
          <w:tcPr>
            <w:tcW w:w="1068" w:type="dxa"/>
            <w:vMerge w:val="continue"/>
            <w:tcBorders>
              <w:top w:val="nil"/>
            </w:tcBorders>
            <w:vAlign w:val="top"/>
          </w:tcPr>
          <w:p w14:paraId="7FCECC97">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75B73ED4">
            <w:pPr>
              <w:rPr>
                <w:rFonts w:hint="eastAsia" w:asciiTheme="minorEastAsia" w:hAnsiTheme="minorEastAsia" w:eastAsiaTheme="minorEastAsia" w:cstheme="minorEastAsia"/>
                <w:sz w:val="18"/>
                <w:szCs w:val="18"/>
              </w:rPr>
            </w:pPr>
          </w:p>
        </w:tc>
        <w:tc>
          <w:tcPr>
            <w:tcW w:w="2861" w:type="dxa"/>
            <w:vAlign w:val="top"/>
          </w:tcPr>
          <w:p w14:paraId="7E27BDD9">
            <w:pPr>
              <w:pStyle w:val="8"/>
              <w:spacing w:before="44" w:line="227"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黑背布（穿绳/打扣）</w:t>
            </w:r>
          </w:p>
        </w:tc>
        <w:tc>
          <w:tcPr>
            <w:tcW w:w="917" w:type="dxa"/>
            <w:vAlign w:val="top"/>
          </w:tcPr>
          <w:p w14:paraId="51D27224">
            <w:pPr>
              <w:pStyle w:val="8"/>
              <w:spacing w:before="34"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4AE870CF">
            <w:pPr>
              <w:pStyle w:val="8"/>
              <w:spacing w:before="34"/>
              <w:ind w:left="108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27</w:t>
            </w:r>
          </w:p>
        </w:tc>
      </w:tr>
      <w:tr w14:paraId="3AE8D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3D70C8FA">
            <w:pPr>
              <w:pStyle w:val="8"/>
              <w:spacing w:before="149"/>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26</w:t>
            </w:r>
          </w:p>
        </w:tc>
        <w:tc>
          <w:tcPr>
            <w:tcW w:w="1068" w:type="dxa"/>
            <w:vMerge w:val="restart"/>
            <w:tcBorders>
              <w:bottom w:val="nil"/>
            </w:tcBorders>
            <w:vAlign w:val="top"/>
          </w:tcPr>
          <w:p w14:paraId="30DD2CC7">
            <w:pPr>
              <w:spacing w:line="247" w:lineRule="auto"/>
              <w:rPr>
                <w:rFonts w:hint="eastAsia" w:asciiTheme="minorEastAsia" w:hAnsiTheme="minorEastAsia" w:eastAsiaTheme="minorEastAsia" w:cstheme="minorEastAsia"/>
                <w:sz w:val="18"/>
                <w:szCs w:val="18"/>
              </w:rPr>
            </w:pPr>
          </w:p>
          <w:p w14:paraId="1DE7431A">
            <w:pPr>
              <w:spacing w:line="247" w:lineRule="auto"/>
              <w:rPr>
                <w:rFonts w:hint="eastAsia" w:asciiTheme="minorEastAsia" w:hAnsiTheme="minorEastAsia" w:eastAsiaTheme="minorEastAsia" w:cstheme="minorEastAsia"/>
                <w:sz w:val="18"/>
                <w:szCs w:val="18"/>
              </w:rPr>
            </w:pPr>
          </w:p>
          <w:p w14:paraId="1F0961A3">
            <w:pPr>
              <w:spacing w:line="247" w:lineRule="auto"/>
              <w:rPr>
                <w:rFonts w:hint="eastAsia" w:asciiTheme="minorEastAsia" w:hAnsiTheme="minorEastAsia" w:eastAsiaTheme="minorEastAsia" w:cstheme="minorEastAsia"/>
                <w:sz w:val="18"/>
                <w:szCs w:val="18"/>
              </w:rPr>
            </w:pPr>
          </w:p>
          <w:p w14:paraId="458570A8">
            <w:pPr>
              <w:spacing w:line="247" w:lineRule="auto"/>
              <w:rPr>
                <w:rFonts w:hint="eastAsia" w:asciiTheme="minorEastAsia" w:hAnsiTheme="minorEastAsia" w:eastAsiaTheme="minorEastAsia" w:cstheme="minorEastAsia"/>
                <w:sz w:val="18"/>
                <w:szCs w:val="18"/>
              </w:rPr>
            </w:pPr>
          </w:p>
          <w:p w14:paraId="326A49AD">
            <w:pPr>
              <w:spacing w:line="247" w:lineRule="auto"/>
              <w:rPr>
                <w:rFonts w:hint="eastAsia" w:asciiTheme="minorEastAsia" w:hAnsiTheme="minorEastAsia" w:eastAsiaTheme="minorEastAsia" w:cstheme="minorEastAsia"/>
                <w:sz w:val="18"/>
                <w:szCs w:val="18"/>
              </w:rPr>
            </w:pPr>
          </w:p>
          <w:p w14:paraId="5E56EF5C">
            <w:pPr>
              <w:spacing w:line="247" w:lineRule="auto"/>
              <w:rPr>
                <w:rFonts w:hint="eastAsia" w:asciiTheme="minorEastAsia" w:hAnsiTheme="minorEastAsia" w:eastAsiaTheme="minorEastAsia" w:cstheme="minorEastAsia"/>
                <w:sz w:val="18"/>
                <w:szCs w:val="18"/>
              </w:rPr>
            </w:pPr>
          </w:p>
          <w:p w14:paraId="6054A352">
            <w:pPr>
              <w:spacing w:line="247" w:lineRule="auto"/>
              <w:rPr>
                <w:rFonts w:hint="eastAsia" w:asciiTheme="minorEastAsia" w:hAnsiTheme="minorEastAsia" w:eastAsiaTheme="minorEastAsia" w:cstheme="minorEastAsia"/>
                <w:sz w:val="18"/>
                <w:szCs w:val="18"/>
              </w:rPr>
            </w:pPr>
          </w:p>
          <w:p w14:paraId="0B8A9B70">
            <w:pPr>
              <w:spacing w:line="247" w:lineRule="auto"/>
              <w:rPr>
                <w:rFonts w:hint="eastAsia" w:asciiTheme="minorEastAsia" w:hAnsiTheme="minorEastAsia" w:eastAsiaTheme="minorEastAsia" w:cstheme="minorEastAsia"/>
                <w:sz w:val="18"/>
                <w:szCs w:val="18"/>
              </w:rPr>
            </w:pPr>
          </w:p>
          <w:p w14:paraId="2DF0FF4C">
            <w:pPr>
              <w:spacing w:line="248" w:lineRule="auto"/>
              <w:rPr>
                <w:rFonts w:hint="eastAsia" w:asciiTheme="minorEastAsia" w:hAnsiTheme="minorEastAsia" w:eastAsiaTheme="minorEastAsia" w:cstheme="minorEastAsia"/>
                <w:sz w:val="18"/>
                <w:szCs w:val="18"/>
              </w:rPr>
            </w:pPr>
          </w:p>
          <w:p w14:paraId="28F4FB2B">
            <w:pPr>
              <w:spacing w:line="248" w:lineRule="auto"/>
              <w:rPr>
                <w:rFonts w:hint="eastAsia" w:asciiTheme="minorEastAsia" w:hAnsiTheme="minorEastAsia" w:eastAsiaTheme="minorEastAsia" w:cstheme="minorEastAsia"/>
                <w:sz w:val="18"/>
                <w:szCs w:val="18"/>
              </w:rPr>
            </w:pPr>
          </w:p>
          <w:p w14:paraId="2609B4A0">
            <w:pPr>
              <w:spacing w:line="248" w:lineRule="auto"/>
              <w:rPr>
                <w:rFonts w:hint="eastAsia" w:asciiTheme="minorEastAsia" w:hAnsiTheme="minorEastAsia" w:eastAsiaTheme="minorEastAsia" w:cstheme="minorEastAsia"/>
                <w:sz w:val="18"/>
                <w:szCs w:val="18"/>
              </w:rPr>
            </w:pPr>
          </w:p>
          <w:p w14:paraId="0BCFB562">
            <w:pPr>
              <w:spacing w:line="248" w:lineRule="auto"/>
              <w:rPr>
                <w:rFonts w:hint="eastAsia" w:asciiTheme="minorEastAsia" w:hAnsiTheme="minorEastAsia" w:eastAsiaTheme="minorEastAsia" w:cstheme="minorEastAsia"/>
                <w:sz w:val="18"/>
                <w:szCs w:val="18"/>
              </w:rPr>
            </w:pPr>
          </w:p>
          <w:p w14:paraId="3F37652D">
            <w:pPr>
              <w:spacing w:line="248" w:lineRule="auto"/>
              <w:rPr>
                <w:rFonts w:hint="eastAsia" w:asciiTheme="minorEastAsia" w:hAnsiTheme="minorEastAsia" w:eastAsiaTheme="minorEastAsia" w:cstheme="minorEastAsia"/>
                <w:sz w:val="18"/>
                <w:szCs w:val="18"/>
              </w:rPr>
            </w:pPr>
          </w:p>
          <w:p w14:paraId="4BA27D2C">
            <w:pPr>
              <w:spacing w:line="248" w:lineRule="auto"/>
              <w:rPr>
                <w:rFonts w:hint="eastAsia" w:asciiTheme="minorEastAsia" w:hAnsiTheme="minorEastAsia" w:eastAsiaTheme="minorEastAsia" w:cstheme="minorEastAsia"/>
                <w:sz w:val="18"/>
                <w:szCs w:val="18"/>
              </w:rPr>
            </w:pPr>
          </w:p>
          <w:p w14:paraId="20F24AA1">
            <w:pPr>
              <w:spacing w:line="248" w:lineRule="auto"/>
              <w:rPr>
                <w:rFonts w:hint="eastAsia" w:asciiTheme="minorEastAsia" w:hAnsiTheme="minorEastAsia" w:eastAsiaTheme="minorEastAsia" w:cstheme="minorEastAsia"/>
                <w:sz w:val="18"/>
                <w:szCs w:val="18"/>
              </w:rPr>
            </w:pPr>
          </w:p>
          <w:p w14:paraId="78994540">
            <w:pPr>
              <w:spacing w:line="248" w:lineRule="auto"/>
              <w:rPr>
                <w:rFonts w:hint="eastAsia" w:asciiTheme="minorEastAsia" w:hAnsiTheme="minorEastAsia" w:eastAsiaTheme="minorEastAsia" w:cstheme="minorEastAsia"/>
                <w:sz w:val="18"/>
                <w:szCs w:val="18"/>
              </w:rPr>
            </w:pPr>
          </w:p>
          <w:p w14:paraId="4A168ACA">
            <w:pPr>
              <w:pStyle w:val="8"/>
              <w:spacing w:before="72"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数码</w:t>
            </w:r>
            <w:r>
              <w:rPr>
                <w:rFonts w:hint="eastAsia" w:asciiTheme="minorEastAsia" w:hAnsiTheme="minorEastAsia" w:eastAsiaTheme="minorEastAsia" w:cstheme="minorEastAsia"/>
                <w:spacing w:val="-54"/>
                <w:sz w:val="18"/>
                <w:szCs w:val="18"/>
              </w:rPr>
              <w:t xml:space="preserve"> </w:t>
            </w:r>
            <w:r>
              <w:rPr>
                <w:rFonts w:hint="eastAsia" w:asciiTheme="minorEastAsia" w:hAnsiTheme="minorEastAsia" w:eastAsiaTheme="minorEastAsia" w:cstheme="minorEastAsia"/>
                <w:spacing w:val="-3"/>
                <w:sz w:val="18"/>
                <w:szCs w:val="18"/>
              </w:rPr>
              <w:t>UV</w:t>
            </w:r>
          </w:p>
        </w:tc>
        <w:tc>
          <w:tcPr>
            <w:tcW w:w="1490" w:type="dxa"/>
            <w:vMerge w:val="restart"/>
            <w:tcBorders>
              <w:bottom w:val="nil"/>
            </w:tcBorders>
            <w:vAlign w:val="top"/>
          </w:tcPr>
          <w:p w14:paraId="375F643A">
            <w:pPr>
              <w:spacing w:line="267" w:lineRule="auto"/>
              <w:rPr>
                <w:rFonts w:hint="eastAsia" w:asciiTheme="minorEastAsia" w:hAnsiTheme="minorEastAsia" w:eastAsiaTheme="minorEastAsia" w:cstheme="minorEastAsia"/>
                <w:sz w:val="18"/>
                <w:szCs w:val="18"/>
              </w:rPr>
            </w:pPr>
          </w:p>
          <w:p w14:paraId="6445D24A">
            <w:pPr>
              <w:spacing w:line="267" w:lineRule="auto"/>
              <w:rPr>
                <w:rFonts w:hint="eastAsia" w:asciiTheme="minorEastAsia" w:hAnsiTheme="minorEastAsia" w:eastAsiaTheme="minorEastAsia" w:cstheme="minorEastAsia"/>
                <w:sz w:val="18"/>
                <w:szCs w:val="18"/>
              </w:rPr>
            </w:pPr>
          </w:p>
          <w:p w14:paraId="5ADAF241">
            <w:pPr>
              <w:spacing w:line="268" w:lineRule="auto"/>
              <w:rPr>
                <w:rFonts w:hint="eastAsia" w:asciiTheme="minorEastAsia" w:hAnsiTheme="minorEastAsia" w:eastAsiaTheme="minorEastAsia" w:cstheme="minorEastAsia"/>
                <w:sz w:val="18"/>
                <w:szCs w:val="18"/>
              </w:rPr>
            </w:pPr>
          </w:p>
          <w:p w14:paraId="11884EF1">
            <w:pPr>
              <w:pStyle w:val="8"/>
              <w:spacing w:before="72" w:line="219"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雪弗板</w:t>
            </w:r>
          </w:p>
        </w:tc>
        <w:tc>
          <w:tcPr>
            <w:tcW w:w="2861" w:type="dxa"/>
            <w:vAlign w:val="top"/>
          </w:tcPr>
          <w:p w14:paraId="194ED3D7">
            <w:pPr>
              <w:pStyle w:val="8"/>
              <w:spacing w:before="34" w:line="227" w:lineRule="auto"/>
              <w:ind w:left="12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10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22"/>
                <w:sz w:val="18"/>
                <w:szCs w:val="18"/>
              </w:rPr>
              <w:t xml:space="preserve"> </w:t>
            </w:r>
            <w:r>
              <w:rPr>
                <w:rFonts w:hint="eastAsia" w:asciiTheme="minorEastAsia" w:hAnsiTheme="minorEastAsia" w:eastAsiaTheme="minorEastAsia" w:cstheme="minorEastAsia"/>
                <w:spacing w:val="6"/>
                <w:sz w:val="18"/>
                <w:szCs w:val="18"/>
              </w:rPr>
              <w:t>高密雪弗板、雕刻、数码</w:t>
            </w:r>
          </w:p>
          <w:p w14:paraId="69D4BDFA">
            <w:pPr>
              <w:pStyle w:val="8"/>
              <w:spacing w:before="57" w:line="188" w:lineRule="auto"/>
              <w:ind w:left="10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UV</w:t>
            </w:r>
          </w:p>
        </w:tc>
        <w:tc>
          <w:tcPr>
            <w:tcW w:w="917" w:type="dxa"/>
            <w:vAlign w:val="top"/>
          </w:tcPr>
          <w:p w14:paraId="04667E63">
            <w:pPr>
              <w:pStyle w:val="8"/>
              <w:spacing w:before="149"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8351CD7">
            <w:pPr>
              <w:pStyle w:val="8"/>
              <w:spacing w:before="149"/>
              <w:ind w:left="1085"/>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100</w:t>
            </w:r>
          </w:p>
        </w:tc>
      </w:tr>
      <w:tr w14:paraId="325A06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02B09778">
            <w:pPr>
              <w:pStyle w:val="8"/>
              <w:spacing w:before="150"/>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27</w:t>
            </w:r>
          </w:p>
        </w:tc>
        <w:tc>
          <w:tcPr>
            <w:tcW w:w="1068" w:type="dxa"/>
            <w:vMerge w:val="continue"/>
            <w:tcBorders>
              <w:top w:val="nil"/>
              <w:bottom w:val="nil"/>
            </w:tcBorders>
            <w:vAlign w:val="top"/>
          </w:tcPr>
          <w:p w14:paraId="14FFB8A3">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6DCA55A">
            <w:pPr>
              <w:rPr>
                <w:rFonts w:hint="eastAsia" w:asciiTheme="minorEastAsia" w:hAnsiTheme="minorEastAsia" w:eastAsiaTheme="minorEastAsia" w:cstheme="minorEastAsia"/>
                <w:sz w:val="18"/>
                <w:szCs w:val="18"/>
              </w:rPr>
            </w:pPr>
          </w:p>
        </w:tc>
        <w:tc>
          <w:tcPr>
            <w:tcW w:w="2861" w:type="dxa"/>
            <w:vAlign w:val="top"/>
          </w:tcPr>
          <w:p w14:paraId="72A3B7ED">
            <w:pPr>
              <w:pStyle w:val="8"/>
              <w:spacing w:before="32" w:line="227" w:lineRule="auto"/>
              <w:ind w:left="12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15</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22"/>
                <w:sz w:val="18"/>
                <w:szCs w:val="18"/>
              </w:rPr>
              <w:t xml:space="preserve"> </w:t>
            </w:r>
            <w:r>
              <w:rPr>
                <w:rFonts w:hint="eastAsia" w:asciiTheme="minorEastAsia" w:hAnsiTheme="minorEastAsia" w:eastAsiaTheme="minorEastAsia" w:cstheme="minorEastAsia"/>
                <w:spacing w:val="6"/>
                <w:sz w:val="18"/>
                <w:szCs w:val="18"/>
              </w:rPr>
              <w:t>高密雪弗板、雕刻、数码</w:t>
            </w:r>
          </w:p>
          <w:p w14:paraId="1E61E81D">
            <w:pPr>
              <w:pStyle w:val="8"/>
              <w:spacing w:before="57" w:line="188" w:lineRule="auto"/>
              <w:ind w:left="10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UV</w:t>
            </w:r>
          </w:p>
        </w:tc>
        <w:tc>
          <w:tcPr>
            <w:tcW w:w="917" w:type="dxa"/>
            <w:vAlign w:val="top"/>
          </w:tcPr>
          <w:p w14:paraId="45120965">
            <w:pPr>
              <w:pStyle w:val="8"/>
              <w:spacing w:before="149"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D3BA4EB">
            <w:pPr>
              <w:pStyle w:val="8"/>
              <w:spacing w:before="150"/>
              <w:ind w:left="992"/>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9"/>
                <w:sz w:val="18"/>
                <w:szCs w:val="18"/>
              </w:rPr>
              <w:t>1</w:t>
            </w:r>
            <w:r>
              <w:rPr>
                <w:rFonts w:hint="eastAsia" w:asciiTheme="minorEastAsia" w:hAnsiTheme="minorEastAsia" w:eastAsiaTheme="minorEastAsia" w:cstheme="minorEastAsia"/>
                <w:spacing w:val="-9"/>
                <w:sz w:val="18"/>
                <w:szCs w:val="18"/>
                <w:lang w:val="en-US" w:eastAsia="zh-CN"/>
              </w:rPr>
              <w:t>55</w:t>
            </w:r>
          </w:p>
        </w:tc>
      </w:tr>
      <w:tr w14:paraId="2A450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425F164C">
            <w:pPr>
              <w:pStyle w:val="8"/>
              <w:spacing w:before="151"/>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28</w:t>
            </w:r>
          </w:p>
        </w:tc>
        <w:tc>
          <w:tcPr>
            <w:tcW w:w="1068" w:type="dxa"/>
            <w:vMerge w:val="continue"/>
            <w:tcBorders>
              <w:top w:val="nil"/>
              <w:bottom w:val="nil"/>
            </w:tcBorders>
            <w:vAlign w:val="top"/>
          </w:tcPr>
          <w:p w14:paraId="7A0EBFC2">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12DA3174">
            <w:pPr>
              <w:rPr>
                <w:rFonts w:hint="eastAsia" w:asciiTheme="minorEastAsia" w:hAnsiTheme="minorEastAsia" w:eastAsiaTheme="minorEastAsia" w:cstheme="minorEastAsia"/>
                <w:sz w:val="18"/>
                <w:szCs w:val="18"/>
              </w:rPr>
            </w:pPr>
          </w:p>
        </w:tc>
        <w:tc>
          <w:tcPr>
            <w:tcW w:w="2861" w:type="dxa"/>
            <w:vAlign w:val="top"/>
          </w:tcPr>
          <w:p w14:paraId="66FADE84">
            <w:pPr>
              <w:pStyle w:val="8"/>
              <w:spacing w:before="33" w:line="227"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20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23"/>
                <w:sz w:val="18"/>
                <w:szCs w:val="18"/>
              </w:rPr>
              <w:t xml:space="preserve"> </w:t>
            </w:r>
            <w:r>
              <w:rPr>
                <w:rFonts w:hint="eastAsia" w:asciiTheme="minorEastAsia" w:hAnsiTheme="minorEastAsia" w:eastAsiaTheme="minorEastAsia" w:cstheme="minorEastAsia"/>
                <w:spacing w:val="7"/>
                <w:sz w:val="18"/>
                <w:szCs w:val="18"/>
              </w:rPr>
              <w:t>高密雪弗板、雕刻、数码</w:t>
            </w:r>
          </w:p>
          <w:p w14:paraId="59269A99">
            <w:pPr>
              <w:pStyle w:val="8"/>
              <w:spacing w:before="57" w:line="188" w:lineRule="auto"/>
              <w:ind w:left="10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UV</w:t>
            </w:r>
          </w:p>
        </w:tc>
        <w:tc>
          <w:tcPr>
            <w:tcW w:w="917" w:type="dxa"/>
            <w:vAlign w:val="top"/>
          </w:tcPr>
          <w:p w14:paraId="2FC11121">
            <w:pPr>
              <w:pStyle w:val="8"/>
              <w:spacing w:before="151"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7F409257">
            <w:pPr>
              <w:pStyle w:val="8"/>
              <w:spacing w:before="151"/>
              <w:ind w:left="992"/>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200</w:t>
            </w:r>
          </w:p>
        </w:tc>
      </w:tr>
      <w:tr w14:paraId="36200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368F1DD3">
            <w:pPr>
              <w:pStyle w:val="8"/>
              <w:spacing w:before="152"/>
              <w:ind w:left="2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29</w:t>
            </w:r>
          </w:p>
        </w:tc>
        <w:tc>
          <w:tcPr>
            <w:tcW w:w="1068" w:type="dxa"/>
            <w:vMerge w:val="continue"/>
            <w:tcBorders>
              <w:top w:val="nil"/>
              <w:bottom w:val="nil"/>
            </w:tcBorders>
            <w:vAlign w:val="top"/>
          </w:tcPr>
          <w:p w14:paraId="031135EA">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0F82910B">
            <w:pPr>
              <w:spacing w:line="267" w:lineRule="auto"/>
              <w:rPr>
                <w:rFonts w:hint="eastAsia" w:asciiTheme="minorEastAsia" w:hAnsiTheme="minorEastAsia" w:eastAsiaTheme="minorEastAsia" w:cstheme="minorEastAsia"/>
                <w:sz w:val="18"/>
                <w:szCs w:val="18"/>
              </w:rPr>
            </w:pPr>
          </w:p>
          <w:p w14:paraId="45B92F93">
            <w:pPr>
              <w:spacing w:line="267" w:lineRule="auto"/>
              <w:rPr>
                <w:rFonts w:hint="eastAsia" w:asciiTheme="minorEastAsia" w:hAnsiTheme="minorEastAsia" w:eastAsiaTheme="minorEastAsia" w:cstheme="minorEastAsia"/>
                <w:sz w:val="18"/>
                <w:szCs w:val="18"/>
              </w:rPr>
            </w:pPr>
          </w:p>
          <w:p w14:paraId="1BA5821C">
            <w:pPr>
              <w:spacing w:line="268" w:lineRule="auto"/>
              <w:rPr>
                <w:rFonts w:hint="eastAsia" w:asciiTheme="minorEastAsia" w:hAnsiTheme="minorEastAsia" w:eastAsiaTheme="minorEastAsia" w:cstheme="minorEastAsia"/>
                <w:sz w:val="18"/>
                <w:szCs w:val="18"/>
              </w:rPr>
            </w:pPr>
          </w:p>
          <w:p w14:paraId="12EF73BF">
            <w:pPr>
              <w:pStyle w:val="8"/>
              <w:spacing w:before="72"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亚克力</w:t>
            </w:r>
          </w:p>
        </w:tc>
        <w:tc>
          <w:tcPr>
            <w:tcW w:w="2861" w:type="dxa"/>
            <w:vAlign w:val="top"/>
          </w:tcPr>
          <w:p w14:paraId="70D6244F">
            <w:pPr>
              <w:pStyle w:val="8"/>
              <w:spacing w:before="34" w:line="255" w:lineRule="auto"/>
              <w:ind w:left="113" w:right="201" w:firstLine="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3</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1"/>
                <w:sz w:val="18"/>
                <w:szCs w:val="18"/>
              </w:rPr>
              <w:t xml:space="preserve"> </w:t>
            </w:r>
            <w:r>
              <w:rPr>
                <w:rFonts w:hint="eastAsia" w:asciiTheme="minorEastAsia" w:hAnsiTheme="minorEastAsia" w:eastAsiaTheme="minorEastAsia" w:cstheme="minorEastAsia"/>
                <w:spacing w:val="8"/>
                <w:sz w:val="18"/>
                <w:szCs w:val="18"/>
              </w:rPr>
              <w:t>透明亚克力板、雕刻、数</w:t>
            </w:r>
            <w:r>
              <w:rPr>
                <w:rFonts w:hint="eastAsia" w:asciiTheme="minorEastAsia" w:hAnsiTheme="minorEastAsia" w:eastAsiaTheme="minorEastAsia" w:cstheme="minorEastAsia"/>
                <w:spacing w:val="9"/>
                <w:sz w:val="18"/>
                <w:szCs w:val="18"/>
              </w:rPr>
              <w:t>码</w:t>
            </w:r>
            <w:r>
              <w:rPr>
                <w:rFonts w:hint="eastAsia" w:asciiTheme="minorEastAsia" w:hAnsiTheme="minorEastAsia" w:eastAsiaTheme="minorEastAsia" w:cstheme="minorEastAsia"/>
                <w:spacing w:val="-42"/>
                <w:sz w:val="18"/>
                <w:szCs w:val="18"/>
              </w:rPr>
              <w:t xml:space="preserve"> </w:t>
            </w:r>
            <w:r>
              <w:rPr>
                <w:rFonts w:hint="eastAsia" w:asciiTheme="minorEastAsia" w:hAnsiTheme="minorEastAsia" w:eastAsiaTheme="minorEastAsia" w:cstheme="minorEastAsia"/>
                <w:sz w:val="18"/>
                <w:szCs w:val="18"/>
              </w:rPr>
              <w:t>UV</w:t>
            </w:r>
          </w:p>
        </w:tc>
        <w:tc>
          <w:tcPr>
            <w:tcW w:w="917" w:type="dxa"/>
            <w:vAlign w:val="top"/>
          </w:tcPr>
          <w:p w14:paraId="4BB53B5B">
            <w:pPr>
              <w:pStyle w:val="8"/>
              <w:spacing w:before="152"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24FADF09">
            <w:pPr>
              <w:pStyle w:val="8"/>
              <w:spacing w:before="152"/>
              <w:ind w:left="978"/>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5"/>
                <w:sz w:val="18"/>
                <w:szCs w:val="18"/>
              </w:rPr>
              <w:t>2</w:t>
            </w:r>
            <w:r>
              <w:rPr>
                <w:rFonts w:hint="eastAsia" w:asciiTheme="minorEastAsia" w:hAnsiTheme="minorEastAsia" w:eastAsiaTheme="minorEastAsia" w:cstheme="minorEastAsia"/>
                <w:spacing w:val="-5"/>
                <w:sz w:val="18"/>
                <w:szCs w:val="18"/>
                <w:lang w:val="en-US" w:eastAsia="zh-CN"/>
              </w:rPr>
              <w:t>85</w:t>
            </w:r>
          </w:p>
        </w:tc>
      </w:tr>
      <w:tr w14:paraId="6A80C6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6100916E">
            <w:pPr>
              <w:pStyle w:val="8"/>
              <w:spacing w:before="150"/>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30</w:t>
            </w:r>
          </w:p>
        </w:tc>
        <w:tc>
          <w:tcPr>
            <w:tcW w:w="1068" w:type="dxa"/>
            <w:vMerge w:val="continue"/>
            <w:tcBorders>
              <w:top w:val="nil"/>
              <w:bottom w:val="nil"/>
            </w:tcBorders>
            <w:vAlign w:val="top"/>
          </w:tcPr>
          <w:p w14:paraId="4678046B">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3567389B">
            <w:pPr>
              <w:rPr>
                <w:rFonts w:hint="eastAsia" w:asciiTheme="minorEastAsia" w:hAnsiTheme="minorEastAsia" w:eastAsiaTheme="minorEastAsia" w:cstheme="minorEastAsia"/>
                <w:sz w:val="18"/>
                <w:szCs w:val="18"/>
              </w:rPr>
            </w:pPr>
          </w:p>
        </w:tc>
        <w:tc>
          <w:tcPr>
            <w:tcW w:w="2861" w:type="dxa"/>
            <w:vAlign w:val="top"/>
          </w:tcPr>
          <w:p w14:paraId="18749BE6">
            <w:pPr>
              <w:pStyle w:val="8"/>
              <w:spacing w:before="32" w:line="255" w:lineRule="auto"/>
              <w:ind w:left="113" w:right="201" w:firstLine="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5</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1"/>
                <w:sz w:val="18"/>
                <w:szCs w:val="18"/>
              </w:rPr>
              <w:t xml:space="preserve"> </w:t>
            </w:r>
            <w:r>
              <w:rPr>
                <w:rFonts w:hint="eastAsia" w:asciiTheme="minorEastAsia" w:hAnsiTheme="minorEastAsia" w:eastAsiaTheme="minorEastAsia" w:cstheme="minorEastAsia"/>
                <w:spacing w:val="8"/>
                <w:sz w:val="18"/>
                <w:szCs w:val="18"/>
              </w:rPr>
              <w:t>透明亚克力板、雕刻、数</w:t>
            </w:r>
            <w:r>
              <w:rPr>
                <w:rFonts w:hint="eastAsia" w:asciiTheme="minorEastAsia" w:hAnsiTheme="minorEastAsia" w:eastAsiaTheme="minorEastAsia" w:cstheme="minorEastAsia"/>
                <w:spacing w:val="9"/>
                <w:sz w:val="18"/>
                <w:szCs w:val="18"/>
              </w:rPr>
              <w:t>码</w:t>
            </w:r>
            <w:r>
              <w:rPr>
                <w:rFonts w:hint="eastAsia" w:asciiTheme="minorEastAsia" w:hAnsiTheme="minorEastAsia" w:eastAsiaTheme="minorEastAsia" w:cstheme="minorEastAsia"/>
                <w:spacing w:val="-42"/>
                <w:sz w:val="18"/>
                <w:szCs w:val="18"/>
              </w:rPr>
              <w:t xml:space="preserve"> </w:t>
            </w:r>
            <w:r>
              <w:rPr>
                <w:rFonts w:hint="eastAsia" w:asciiTheme="minorEastAsia" w:hAnsiTheme="minorEastAsia" w:eastAsiaTheme="minorEastAsia" w:cstheme="minorEastAsia"/>
                <w:sz w:val="18"/>
                <w:szCs w:val="18"/>
              </w:rPr>
              <w:t>UV</w:t>
            </w:r>
          </w:p>
        </w:tc>
        <w:tc>
          <w:tcPr>
            <w:tcW w:w="917" w:type="dxa"/>
            <w:vAlign w:val="top"/>
          </w:tcPr>
          <w:p w14:paraId="11AD2416">
            <w:pPr>
              <w:pStyle w:val="8"/>
              <w:spacing w:before="150"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60801CC0">
            <w:pPr>
              <w:pStyle w:val="8"/>
              <w:spacing w:before="150"/>
              <w:ind w:left="980"/>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5"/>
                <w:sz w:val="18"/>
                <w:szCs w:val="18"/>
              </w:rPr>
              <w:t>3</w:t>
            </w:r>
            <w:r>
              <w:rPr>
                <w:rFonts w:hint="eastAsia" w:asciiTheme="minorEastAsia" w:hAnsiTheme="minorEastAsia" w:eastAsiaTheme="minorEastAsia" w:cstheme="minorEastAsia"/>
                <w:spacing w:val="-5"/>
                <w:sz w:val="18"/>
                <w:szCs w:val="18"/>
                <w:lang w:val="en-US" w:eastAsia="zh-CN"/>
              </w:rPr>
              <w:t>55</w:t>
            </w:r>
          </w:p>
        </w:tc>
      </w:tr>
      <w:tr w14:paraId="409C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58D8EAFE">
            <w:pPr>
              <w:pStyle w:val="8"/>
              <w:spacing w:before="151"/>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31</w:t>
            </w:r>
          </w:p>
        </w:tc>
        <w:tc>
          <w:tcPr>
            <w:tcW w:w="1068" w:type="dxa"/>
            <w:vMerge w:val="continue"/>
            <w:tcBorders>
              <w:top w:val="nil"/>
              <w:bottom w:val="nil"/>
            </w:tcBorders>
            <w:vAlign w:val="top"/>
          </w:tcPr>
          <w:p w14:paraId="45C699CC">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26C41FE0">
            <w:pPr>
              <w:rPr>
                <w:rFonts w:hint="eastAsia" w:asciiTheme="minorEastAsia" w:hAnsiTheme="minorEastAsia" w:eastAsiaTheme="minorEastAsia" w:cstheme="minorEastAsia"/>
                <w:sz w:val="18"/>
                <w:szCs w:val="18"/>
              </w:rPr>
            </w:pPr>
          </w:p>
        </w:tc>
        <w:tc>
          <w:tcPr>
            <w:tcW w:w="2861" w:type="dxa"/>
            <w:vAlign w:val="top"/>
          </w:tcPr>
          <w:p w14:paraId="1802CAB6">
            <w:pPr>
              <w:pStyle w:val="8"/>
              <w:spacing w:before="32" w:line="255" w:lineRule="auto"/>
              <w:ind w:left="113" w:right="105" w:firstLine="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10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7"/>
                <w:sz w:val="18"/>
                <w:szCs w:val="18"/>
              </w:rPr>
              <w:t>透明亚克力板、雕刻、数</w:t>
            </w:r>
            <w:r>
              <w:rPr>
                <w:rFonts w:hint="eastAsia" w:asciiTheme="minorEastAsia" w:hAnsiTheme="minorEastAsia" w:eastAsiaTheme="minorEastAsia" w:cstheme="minorEastAsia"/>
                <w:spacing w:val="9"/>
                <w:sz w:val="18"/>
                <w:szCs w:val="18"/>
              </w:rPr>
              <w:t>码</w:t>
            </w:r>
            <w:r>
              <w:rPr>
                <w:rFonts w:hint="eastAsia" w:asciiTheme="minorEastAsia" w:hAnsiTheme="minorEastAsia" w:eastAsiaTheme="minorEastAsia" w:cstheme="minorEastAsia"/>
                <w:spacing w:val="-42"/>
                <w:sz w:val="18"/>
                <w:szCs w:val="18"/>
              </w:rPr>
              <w:t xml:space="preserve"> </w:t>
            </w:r>
            <w:r>
              <w:rPr>
                <w:rFonts w:hint="eastAsia" w:asciiTheme="minorEastAsia" w:hAnsiTheme="minorEastAsia" w:eastAsiaTheme="minorEastAsia" w:cstheme="minorEastAsia"/>
                <w:sz w:val="18"/>
                <w:szCs w:val="18"/>
              </w:rPr>
              <w:t>UV</w:t>
            </w:r>
          </w:p>
        </w:tc>
        <w:tc>
          <w:tcPr>
            <w:tcW w:w="917" w:type="dxa"/>
            <w:vAlign w:val="top"/>
          </w:tcPr>
          <w:p w14:paraId="6D0CF7D3">
            <w:pPr>
              <w:pStyle w:val="8"/>
              <w:spacing w:before="150"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1C503094">
            <w:pPr>
              <w:pStyle w:val="8"/>
              <w:spacing w:before="151"/>
              <w:ind w:left="980"/>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5"/>
                <w:sz w:val="18"/>
                <w:szCs w:val="18"/>
              </w:rPr>
              <w:t>5</w:t>
            </w:r>
            <w:r>
              <w:rPr>
                <w:rFonts w:hint="eastAsia" w:asciiTheme="minorEastAsia" w:hAnsiTheme="minorEastAsia" w:eastAsiaTheme="minorEastAsia" w:cstheme="minorEastAsia"/>
                <w:spacing w:val="-5"/>
                <w:sz w:val="18"/>
                <w:szCs w:val="18"/>
                <w:lang w:val="en-US" w:eastAsia="zh-CN"/>
              </w:rPr>
              <w:t>55</w:t>
            </w:r>
          </w:p>
        </w:tc>
      </w:tr>
      <w:tr w14:paraId="0F1F1B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34DDEA42">
            <w:pPr>
              <w:pStyle w:val="8"/>
              <w:spacing w:before="150"/>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32</w:t>
            </w:r>
          </w:p>
        </w:tc>
        <w:tc>
          <w:tcPr>
            <w:tcW w:w="1068" w:type="dxa"/>
            <w:vMerge w:val="continue"/>
            <w:tcBorders>
              <w:top w:val="nil"/>
              <w:bottom w:val="nil"/>
            </w:tcBorders>
            <w:vAlign w:val="top"/>
          </w:tcPr>
          <w:p w14:paraId="56B052FB">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19F880AC">
            <w:pPr>
              <w:spacing w:line="299" w:lineRule="auto"/>
              <w:rPr>
                <w:rFonts w:hint="eastAsia" w:asciiTheme="minorEastAsia" w:hAnsiTheme="minorEastAsia" w:eastAsiaTheme="minorEastAsia" w:cstheme="minorEastAsia"/>
                <w:sz w:val="18"/>
                <w:szCs w:val="18"/>
              </w:rPr>
            </w:pPr>
          </w:p>
          <w:p w14:paraId="6194CFC0">
            <w:pPr>
              <w:pStyle w:val="8"/>
              <w:spacing w:before="71" w:line="242" w:lineRule="auto"/>
              <w:ind w:left="115" w:right="169"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雪弗板+亚克</w:t>
            </w:r>
            <w:r>
              <w:rPr>
                <w:rFonts w:hint="eastAsia" w:asciiTheme="minorEastAsia" w:hAnsiTheme="minorEastAsia" w:eastAsiaTheme="minorEastAsia" w:cstheme="minorEastAsia"/>
                <w:sz w:val="18"/>
                <w:szCs w:val="18"/>
              </w:rPr>
              <w:t>力</w:t>
            </w:r>
          </w:p>
        </w:tc>
        <w:tc>
          <w:tcPr>
            <w:tcW w:w="2861" w:type="dxa"/>
            <w:vAlign w:val="top"/>
          </w:tcPr>
          <w:p w14:paraId="45106660">
            <w:pPr>
              <w:pStyle w:val="8"/>
              <w:spacing w:before="34" w:line="253" w:lineRule="auto"/>
              <w:ind w:left="112" w:right="85" w:firstLine="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3</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29"/>
                <w:sz w:val="18"/>
                <w:szCs w:val="18"/>
              </w:rPr>
              <w:t xml:space="preserve"> </w:t>
            </w:r>
            <w:r>
              <w:rPr>
                <w:rFonts w:hint="eastAsia" w:asciiTheme="minorEastAsia" w:hAnsiTheme="minorEastAsia" w:eastAsiaTheme="minorEastAsia" w:cstheme="minorEastAsia"/>
                <w:spacing w:val="4"/>
                <w:sz w:val="18"/>
                <w:szCs w:val="18"/>
              </w:rPr>
              <w:t>亚克力+10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4"/>
                <w:sz w:val="18"/>
                <w:szCs w:val="18"/>
              </w:rPr>
              <w:t>高密雪弗板、</w:t>
            </w:r>
            <w:r>
              <w:rPr>
                <w:rFonts w:hint="eastAsia" w:asciiTheme="minorEastAsia" w:hAnsiTheme="minorEastAsia" w:eastAsiaTheme="minorEastAsia" w:cstheme="minorEastAsia"/>
                <w:spacing w:val="9"/>
                <w:sz w:val="18"/>
                <w:szCs w:val="18"/>
              </w:rPr>
              <w:t>雕刻、数码</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z w:val="18"/>
                <w:szCs w:val="18"/>
              </w:rPr>
              <w:t>UV</w:t>
            </w:r>
          </w:p>
        </w:tc>
        <w:tc>
          <w:tcPr>
            <w:tcW w:w="917" w:type="dxa"/>
            <w:vAlign w:val="top"/>
          </w:tcPr>
          <w:p w14:paraId="121FA167">
            <w:pPr>
              <w:pStyle w:val="8"/>
              <w:spacing w:before="150"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23507D0">
            <w:pPr>
              <w:pStyle w:val="8"/>
              <w:spacing w:before="150"/>
              <w:ind w:left="980"/>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pacing w:val="-5"/>
                <w:sz w:val="18"/>
                <w:szCs w:val="18"/>
              </w:rPr>
              <w:t>3</w:t>
            </w:r>
            <w:r>
              <w:rPr>
                <w:rFonts w:hint="eastAsia" w:asciiTheme="minorEastAsia" w:hAnsiTheme="minorEastAsia" w:eastAsiaTheme="minorEastAsia" w:cstheme="minorEastAsia"/>
                <w:spacing w:val="-5"/>
                <w:sz w:val="18"/>
                <w:szCs w:val="18"/>
                <w:lang w:val="en-US" w:eastAsia="zh-CN"/>
              </w:rPr>
              <w:t>40</w:t>
            </w:r>
          </w:p>
        </w:tc>
      </w:tr>
      <w:tr w14:paraId="73F64C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799" w:type="dxa"/>
            <w:vAlign w:val="top"/>
          </w:tcPr>
          <w:p w14:paraId="28698220">
            <w:pPr>
              <w:pStyle w:val="8"/>
              <w:spacing w:before="151"/>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33</w:t>
            </w:r>
          </w:p>
        </w:tc>
        <w:tc>
          <w:tcPr>
            <w:tcW w:w="1068" w:type="dxa"/>
            <w:vMerge w:val="continue"/>
            <w:tcBorders>
              <w:top w:val="nil"/>
              <w:bottom w:val="nil"/>
            </w:tcBorders>
            <w:vAlign w:val="top"/>
          </w:tcPr>
          <w:p w14:paraId="70115A46">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33D161AE">
            <w:pPr>
              <w:rPr>
                <w:rFonts w:hint="eastAsia" w:asciiTheme="minorEastAsia" w:hAnsiTheme="minorEastAsia" w:eastAsiaTheme="minorEastAsia" w:cstheme="minorEastAsia"/>
                <w:sz w:val="18"/>
                <w:szCs w:val="18"/>
              </w:rPr>
            </w:pPr>
          </w:p>
        </w:tc>
        <w:tc>
          <w:tcPr>
            <w:tcW w:w="2861" w:type="dxa"/>
            <w:vAlign w:val="top"/>
          </w:tcPr>
          <w:p w14:paraId="48127B45">
            <w:pPr>
              <w:pStyle w:val="8"/>
              <w:spacing w:before="35" w:line="251" w:lineRule="auto"/>
              <w:ind w:left="112" w:right="85" w:firstLine="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3</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29"/>
                <w:sz w:val="18"/>
                <w:szCs w:val="18"/>
              </w:rPr>
              <w:t xml:space="preserve"> </w:t>
            </w:r>
            <w:r>
              <w:rPr>
                <w:rFonts w:hint="eastAsia" w:asciiTheme="minorEastAsia" w:hAnsiTheme="minorEastAsia" w:eastAsiaTheme="minorEastAsia" w:cstheme="minorEastAsia"/>
                <w:spacing w:val="4"/>
                <w:sz w:val="18"/>
                <w:szCs w:val="18"/>
              </w:rPr>
              <w:t>亚克力+20</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4"/>
                <w:sz w:val="18"/>
                <w:szCs w:val="18"/>
              </w:rPr>
              <w:t>高密雪弗板、</w:t>
            </w:r>
            <w:r>
              <w:rPr>
                <w:rFonts w:hint="eastAsia" w:asciiTheme="minorEastAsia" w:hAnsiTheme="minorEastAsia" w:eastAsiaTheme="minorEastAsia" w:cstheme="minorEastAsia"/>
                <w:spacing w:val="9"/>
                <w:sz w:val="18"/>
                <w:szCs w:val="18"/>
              </w:rPr>
              <w:t>雕刻、数码</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z w:val="18"/>
                <w:szCs w:val="18"/>
              </w:rPr>
              <w:t>UV</w:t>
            </w:r>
          </w:p>
        </w:tc>
        <w:tc>
          <w:tcPr>
            <w:tcW w:w="917" w:type="dxa"/>
            <w:vAlign w:val="top"/>
          </w:tcPr>
          <w:p w14:paraId="2B290519">
            <w:pPr>
              <w:pStyle w:val="8"/>
              <w:spacing w:before="151"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409" w:type="dxa"/>
            <w:vAlign w:val="top"/>
          </w:tcPr>
          <w:p w14:paraId="054AAD1D">
            <w:pPr>
              <w:pStyle w:val="8"/>
              <w:spacing w:before="151"/>
              <w:ind w:left="980"/>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400</w:t>
            </w:r>
          </w:p>
        </w:tc>
      </w:tr>
      <w:tr w14:paraId="6456C0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456E1856">
            <w:pPr>
              <w:pStyle w:val="8"/>
              <w:spacing w:before="152"/>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34</w:t>
            </w:r>
          </w:p>
        </w:tc>
        <w:tc>
          <w:tcPr>
            <w:tcW w:w="1068" w:type="dxa"/>
            <w:vMerge w:val="continue"/>
            <w:tcBorders>
              <w:top w:val="nil"/>
              <w:bottom w:val="nil"/>
            </w:tcBorders>
            <w:vAlign w:val="top"/>
          </w:tcPr>
          <w:p w14:paraId="5E446A8B">
            <w:pPr>
              <w:rPr>
                <w:rFonts w:hint="eastAsia" w:asciiTheme="minorEastAsia" w:hAnsiTheme="minorEastAsia" w:eastAsiaTheme="minorEastAsia" w:cstheme="minorEastAsia"/>
                <w:sz w:val="18"/>
                <w:szCs w:val="18"/>
              </w:rPr>
            </w:pPr>
          </w:p>
        </w:tc>
        <w:tc>
          <w:tcPr>
            <w:tcW w:w="1490" w:type="dxa"/>
            <w:vAlign w:val="top"/>
          </w:tcPr>
          <w:p w14:paraId="49BD09B3">
            <w:pPr>
              <w:pStyle w:val="8"/>
              <w:spacing w:before="152"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亚克力插套</w:t>
            </w:r>
          </w:p>
        </w:tc>
        <w:tc>
          <w:tcPr>
            <w:tcW w:w="2861" w:type="dxa"/>
            <w:vAlign w:val="top"/>
          </w:tcPr>
          <w:p w14:paraId="37336F3A">
            <w:pPr>
              <w:pStyle w:val="8"/>
              <w:spacing w:before="34" w:line="253" w:lineRule="auto"/>
              <w:ind w:left="112" w:right="103"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A4、3</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pacing w:val="4"/>
                <w:sz w:val="18"/>
                <w:szCs w:val="18"/>
              </w:rPr>
              <w:t>透明亚克力、底板</w:t>
            </w:r>
            <w:r>
              <w:rPr>
                <w:rFonts w:hint="eastAsia" w:asciiTheme="minorEastAsia" w:hAnsiTheme="minorEastAsia" w:eastAsiaTheme="minorEastAsia" w:cstheme="minorEastAsia"/>
                <w:spacing w:val="-30"/>
                <w:sz w:val="18"/>
                <w:szCs w:val="18"/>
              </w:rPr>
              <w:t xml:space="preserve"> </w:t>
            </w:r>
            <w:r>
              <w:rPr>
                <w:rFonts w:hint="eastAsia" w:asciiTheme="minorEastAsia" w:hAnsiTheme="minorEastAsia" w:eastAsiaTheme="minorEastAsia" w:cstheme="minorEastAsia"/>
                <w:spacing w:val="4"/>
                <w:sz w:val="18"/>
                <w:szCs w:val="18"/>
              </w:rPr>
              <w:t>3</w:t>
            </w:r>
            <w:r>
              <w:rPr>
                <w:rFonts w:hint="eastAsia" w:asciiTheme="minorEastAsia" w:hAnsiTheme="minorEastAsia" w:eastAsiaTheme="minorEastAsia" w:cstheme="minorEastAsia"/>
                <w:sz w:val="18"/>
                <w:szCs w:val="18"/>
              </w:rPr>
              <w:t>mm</w:t>
            </w:r>
            <w:r>
              <w:rPr>
                <w:rFonts w:hint="eastAsia" w:asciiTheme="minorEastAsia" w:hAnsiTheme="minorEastAsia" w:eastAsiaTheme="minorEastAsia" w:cstheme="minorEastAsia"/>
                <w:spacing w:val="5"/>
                <w:sz w:val="18"/>
                <w:szCs w:val="18"/>
              </w:rPr>
              <w:t>透明亚克力/白色亚克力、单面</w:t>
            </w:r>
          </w:p>
        </w:tc>
        <w:tc>
          <w:tcPr>
            <w:tcW w:w="917" w:type="dxa"/>
            <w:vAlign w:val="top"/>
          </w:tcPr>
          <w:p w14:paraId="6671859B">
            <w:pPr>
              <w:pStyle w:val="8"/>
              <w:spacing w:before="152"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2641C12D">
            <w:pPr>
              <w:pStyle w:val="8"/>
              <w:spacing w:before="152"/>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15</w:t>
            </w:r>
          </w:p>
        </w:tc>
      </w:tr>
      <w:tr w14:paraId="37450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68FF4389">
            <w:pPr>
              <w:pStyle w:val="8"/>
              <w:spacing w:before="36"/>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35</w:t>
            </w:r>
          </w:p>
        </w:tc>
        <w:tc>
          <w:tcPr>
            <w:tcW w:w="1068" w:type="dxa"/>
            <w:vMerge w:val="continue"/>
            <w:tcBorders>
              <w:top w:val="nil"/>
              <w:bottom w:val="nil"/>
            </w:tcBorders>
            <w:vAlign w:val="top"/>
          </w:tcPr>
          <w:p w14:paraId="0240B981">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6900EC5C">
            <w:pPr>
              <w:spacing w:line="351" w:lineRule="auto"/>
              <w:rPr>
                <w:rFonts w:hint="eastAsia" w:asciiTheme="minorEastAsia" w:hAnsiTheme="minorEastAsia" w:eastAsiaTheme="minorEastAsia" w:cstheme="minorEastAsia"/>
                <w:sz w:val="18"/>
                <w:szCs w:val="18"/>
              </w:rPr>
            </w:pPr>
          </w:p>
          <w:p w14:paraId="223B4A83">
            <w:pPr>
              <w:spacing w:line="351" w:lineRule="auto"/>
              <w:rPr>
                <w:rFonts w:hint="eastAsia" w:asciiTheme="minorEastAsia" w:hAnsiTheme="minorEastAsia" w:eastAsiaTheme="minorEastAsia" w:cstheme="minorEastAsia"/>
                <w:sz w:val="18"/>
                <w:szCs w:val="18"/>
              </w:rPr>
            </w:pPr>
          </w:p>
          <w:p w14:paraId="1759E930">
            <w:pPr>
              <w:pStyle w:val="8"/>
              <w:spacing w:before="71" w:line="220" w:lineRule="auto"/>
              <w:ind w:left="1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雕刻字</w:t>
            </w:r>
          </w:p>
        </w:tc>
        <w:tc>
          <w:tcPr>
            <w:tcW w:w="2861" w:type="dxa"/>
            <w:vAlign w:val="top"/>
          </w:tcPr>
          <w:p w14:paraId="7013C0BF">
            <w:pPr>
              <w:pStyle w:val="8"/>
              <w:spacing w:before="47" w:line="223"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pvc</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pacing w:val="6"/>
                <w:sz w:val="18"/>
                <w:szCs w:val="18"/>
              </w:rPr>
              <w:t>字、厚度</w:t>
            </w:r>
            <w:r>
              <w:rPr>
                <w:rFonts w:hint="eastAsia" w:asciiTheme="minorEastAsia" w:hAnsiTheme="minorEastAsia" w:eastAsiaTheme="minorEastAsia" w:cstheme="minorEastAsia"/>
                <w:spacing w:val="-22"/>
                <w:sz w:val="18"/>
                <w:szCs w:val="18"/>
              </w:rPr>
              <w:t xml:space="preserve"> </w:t>
            </w:r>
            <w:r>
              <w:rPr>
                <w:rFonts w:hint="eastAsia" w:asciiTheme="minorEastAsia" w:hAnsiTheme="minorEastAsia" w:eastAsiaTheme="minorEastAsia" w:cstheme="minorEastAsia"/>
                <w:spacing w:val="6"/>
                <w:sz w:val="18"/>
                <w:szCs w:val="18"/>
              </w:rPr>
              <w:t>1</w:t>
            </w:r>
            <w:r>
              <w:rPr>
                <w:rFonts w:hint="eastAsia" w:asciiTheme="minorEastAsia" w:hAnsiTheme="minorEastAsia" w:eastAsiaTheme="minorEastAsia" w:cstheme="minorEastAsia"/>
                <w:sz w:val="18"/>
                <w:szCs w:val="18"/>
              </w:rPr>
              <w:t>cm</w:t>
            </w:r>
          </w:p>
        </w:tc>
        <w:tc>
          <w:tcPr>
            <w:tcW w:w="917" w:type="dxa"/>
            <w:vAlign w:val="top"/>
          </w:tcPr>
          <w:p w14:paraId="1504EEDC">
            <w:pPr>
              <w:pStyle w:val="8"/>
              <w:spacing w:before="36"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042E7E58">
            <w:pPr>
              <w:pStyle w:val="8"/>
              <w:spacing w:before="35"/>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1.5</w:t>
            </w:r>
          </w:p>
        </w:tc>
      </w:tr>
      <w:tr w14:paraId="0E4060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610563FD">
            <w:pPr>
              <w:pStyle w:val="8"/>
              <w:spacing w:before="35"/>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36</w:t>
            </w:r>
          </w:p>
        </w:tc>
        <w:tc>
          <w:tcPr>
            <w:tcW w:w="1068" w:type="dxa"/>
            <w:vMerge w:val="continue"/>
            <w:tcBorders>
              <w:top w:val="nil"/>
              <w:bottom w:val="nil"/>
            </w:tcBorders>
            <w:vAlign w:val="top"/>
          </w:tcPr>
          <w:p w14:paraId="4FEC72EA">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5D8FC954">
            <w:pPr>
              <w:rPr>
                <w:rFonts w:hint="eastAsia" w:asciiTheme="minorEastAsia" w:hAnsiTheme="minorEastAsia" w:eastAsiaTheme="minorEastAsia" w:cstheme="minorEastAsia"/>
                <w:sz w:val="18"/>
                <w:szCs w:val="18"/>
              </w:rPr>
            </w:pPr>
          </w:p>
        </w:tc>
        <w:tc>
          <w:tcPr>
            <w:tcW w:w="2861" w:type="dxa"/>
            <w:vAlign w:val="top"/>
          </w:tcPr>
          <w:p w14:paraId="2D586299">
            <w:pPr>
              <w:pStyle w:val="8"/>
              <w:spacing w:before="47" w:line="223"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pvc</w:t>
            </w:r>
            <w:r>
              <w:rPr>
                <w:rFonts w:hint="eastAsia" w:asciiTheme="minorEastAsia" w:hAnsiTheme="minorEastAsia" w:eastAsiaTheme="minorEastAsia" w:cstheme="minorEastAsia"/>
                <w:spacing w:val="-37"/>
                <w:sz w:val="18"/>
                <w:szCs w:val="18"/>
              </w:rPr>
              <w:t xml:space="preserve"> </w:t>
            </w:r>
            <w:r>
              <w:rPr>
                <w:rFonts w:hint="eastAsia" w:asciiTheme="minorEastAsia" w:hAnsiTheme="minorEastAsia" w:eastAsiaTheme="minorEastAsia" w:cstheme="minorEastAsia"/>
                <w:spacing w:val="9"/>
                <w:sz w:val="18"/>
                <w:szCs w:val="18"/>
              </w:rPr>
              <w:t>字、厚度</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pacing w:val="9"/>
                <w:sz w:val="18"/>
                <w:szCs w:val="18"/>
              </w:rPr>
              <w:t>2</w:t>
            </w:r>
            <w:r>
              <w:rPr>
                <w:rFonts w:hint="eastAsia" w:asciiTheme="minorEastAsia" w:hAnsiTheme="minorEastAsia" w:eastAsiaTheme="minorEastAsia" w:cstheme="minorEastAsia"/>
                <w:sz w:val="18"/>
                <w:szCs w:val="18"/>
              </w:rPr>
              <w:t>cm</w:t>
            </w:r>
          </w:p>
        </w:tc>
        <w:tc>
          <w:tcPr>
            <w:tcW w:w="917" w:type="dxa"/>
            <w:vAlign w:val="top"/>
          </w:tcPr>
          <w:p w14:paraId="75947827">
            <w:pPr>
              <w:pStyle w:val="8"/>
              <w:spacing w:before="35"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698400C5">
            <w:pPr>
              <w:pStyle w:val="8"/>
              <w:spacing w:before="35"/>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2.5</w:t>
            </w:r>
          </w:p>
        </w:tc>
      </w:tr>
      <w:tr w14:paraId="31114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2035B07D">
            <w:pPr>
              <w:pStyle w:val="8"/>
              <w:spacing w:before="37"/>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37</w:t>
            </w:r>
          </w:p>
        </w:tc>
        <w:tc>
          <w:tcPr>
            <w:tcW w:w="1068" w:type="dxa"/>
            <w:vMerge w:val="continue"/>
            <w:tcBorders>
              <w:top w:val="nil"/>
              <w:bottom w:val="nil"/>
            </w:tcBorders>
            <w:vAlign w:val="top"/>
          </w:tcPr>
          <w:p w14:paraId="649E65F8">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CE3D49C">
            <w:pPr>
              <w:rPr>
                <w:rFonts w:hint="eastAsia" w:asciiTheme="minorEastAsia" w:hAnsiTheme="minorEastAsia" w:eastAsiaTheme="minorEastAsia" w:cstheme="minorEastAsia"/>
                <w:sz w:val="18"/>
                <w:szCs w:val="18"/>
              </w:rPr>
            </w:pPr>
          </w:p>
        </w:tc>
        <w:tc>
          <w:tcPr>
            <w:tcW w:w="2861" w:type="dxa"/>
            <w:vAlign w:val="top"/>
          </w:tcPr>
          <w:p w14:paraId="0C9264E5">
            <w:pPr>
              <w:pStyle w:val="8"/>
              <w:spacing w:before="49" w:line="228"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水晶字、厚度</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pacing w:val="7"/>
                <w:sz w:val="18"/>
                <w:szCs w:val="18"/>
              </w:rPr>
              <w:t>0.5</w:t>
            </w:r>
            <w:r>
              <w:rPr>
                <w:rFonts w:hint="eastAsia" w:asciiTheme="minorEastAsia" w:hAnsiTheme="minorEastAsia" w:eastAsiaTheme="minorEastAsia" w:cstheme="minorEastAsia"/>
                <w:sz w:val="18"/>
                <w:szCs w:val="18"/>
              </w:rPr>
              <w:t>cm</w:t>
            </w:r>
          </w:p>
        </w:tc>
        <w:tc>
          <w:tcPr>
            <w:tcW w:w="917" w:type="dxa"/>
            <w:vAlign w:val="top"/>
          </w:tcPr>
          <w:p w14:paraId="251FC5EA">
            <w:pPr>
              <w:pStyle w:val="8"/>
              <w:spacing w:before="37"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5C0E6AFB">
            <w:pPr>
              <w:pStyle w:val="8"/>
              <w:spacing w:before="37" w:line="242" w:lineRule="auto"/>
              <w:ind w:left="11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w:t>
            </w:r>
          </w:p>
        </w:tc>
      </w:tr>
      <w:tr w14:paraId="58C764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799" w:type="dxa"/>
            <w:vAlign w:val="top"/>
          </w:tcPr>
          <w:p w14:paraId="6D4B9A4B">
            <w:pPr>
              <w:pStyle w:val="8"/>
              <w:spacing w:before="36"/>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38</w:t>
            </w:r>
          </w:p>
        </w:tc>
        <w:tc>
          <w:tcPr>
            <w:tcW w:w="1068" w:type="dxa"/>
            <w:vMerge w:val="continue"/>
            <w:tcBorders>
              <w:top w:val="nil"/>
            </w:tcBorders>
            <w:vAlign w:val="top"/>
          </w:tcPr>
          <w:p w14:paraId="664E2490">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72B9646D">
            <w:pPr>
              <w:rPr>
                <w:rFonts w:hint="eastAsia" w:asciiTheme="minorEastAsia" w:hAnsiTheme="minorEastAsia" w:eastAsiaTheme="minorEastAsia" w:cstheme="minorEastAsia"/>
                <w:sz w:val="18"/>
                <w:szCs w:val="18"/>
              </w:rPr>
            </w:pPr>
          </w:p>
        </w:tc>
        <w:tc>
          <w:tcPr>
            <w:tcW w:w="2861" w:type="dxa"/>
            <w:vAlign w:val="top"/>
          </w:tcPr>
          <w:p w14:paraId="107667ED">
            <w:pPr>
              <w:pStyle w:val="8"/>
              <w:spacing w:before="47" w:line="228"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水晶字、厚度</w:t>
            </w:r>
            <w:r>
              <w:rPr>
                <w:rFonts w:hint="eastAsia" w:asciiTheme="minorEastAsia" w:hAnsiTheme="minorEastAsia" w:eastAsiaTheme="minorEastAsia" w:cstheme="minorEastAsia"/>
                <w:spacing w:val="-18"/>
                <w:sz w:val="18"/>
                <w:szCs w:val="18"/>
              </w:rPr>
              <w:t xml:space="preserve"> </w:t>
            </w:r>
            <w:r>
              <w:rPr>
                <w:rFonts w:hint="eastAsia" w:asciiTheme="minorEastAsia" w:hAnsiTheme="minorEastAsia" w:eastAsiaTheme="minorEastAsia" w:cstheme="minorEastAsia"/>
                <w:spacing w:val="5"/>
                <w:sz w:val="18"/>
                <w:szCs w:val="18"/>
              </w:rPr>
              <w:t>1</w:t>
            </w:r>
            <w:r>
              <w:rPr>
                <w:rFonts w:hint="eastAsia" w:asciiTheme="minorEastAsia" w:hAnsiTheme="minorEastAsia" w:eastAsiaTheme="minorEastAsia" w:cstheme="minorEastAsia"/>
                <w:sz w:val="18"/>
                <w:szCs w:val="18"/>
              </w:rPr>
              <w:t>cm</w:t>
            </w:r>
          </w:p>
        </w:tc>
        <w:tc>
          <w:tcPr>
            <w:tcW w:w="917" w:type="dxa"/>
            <w:vAlign w:val="top"/>
          </w:tcPr>
          <w:p w14:paraId="64E006E0">
            <w:pPr>
              <w:pStyle w:val="8"/>
              <w:spacing w:before="35"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2BBB070D">
            <w:pPr>
              <w:pStyle w:val="8"/>
              <w:spacing w:before="36"/>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w:t>
            </w:r>
          </w:p>
        </w:tc>
      </w:tr>
    </w:tbl>
    <w:p w14:paraId="15751584">
      <w:pPr>
        <w:pStyle w:val="2"/>
        <w:rPr>
          <w:rFonts w:hint="eastAsia" w:asciiTheme="minorEastAsia" w:hAnsiTheme="minorEastAsia" w:eastAsiaTheme="minorEastAsia" w:cstheme="minorEastAsia"/>
          <w:sz w:val="18"/>
          <w:szCs w:val="18"/>
        </w:rPr>
      </w:pPr>
    </w:p>
    <w:p w14:paraId="228C21F2">
      <w:pPr>
        <w:rPr>
          <w:rFonts w:hint="eastAsia" w:asciiTheme="minorEastAsia" w:hAnsiTheme="minorEastAsia" w:eastAsiaTheme="minorEastAsia" w:cstheme="minorEastAsia"/>
          <w:sz w:val="18"/>
          <w:szCs w:val="18"/>
        </w:rPr>
        <w:sectPr>
          <w:footerReference r:id="rId13" w:type="default"/>
          <w:pgSz w:w="11905" w:h="16838"/>
          <w:pgMar w:top="964" w:right="1083" w:bottom="737" w:left="1083" w:header="0" w:footer="998" w:gutter="0"/>
          <w:pgNumType w:fmt="decimal"/>
          <w:cols w:space="0" w:num="1"/>
          <w:rtlGutter w:val="0"/>
          <w:docGrid w:linePitch="0" w:charSpace="0"/>
        </w:sectPr>
      </w:pPr>
    </w:p>
    <w:tbl>
      <w:tblPr>
        <w:tblStyle w:val="7"/>
        <w:tblW w:w="85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9"/>
        <w:gridCol w:w="1068"/>
        <w:gridCol w:w="1490"/>
        <w:gridCol w:w="2861"/>
        <w:gridCol w:w="917"/>
        <w:gridCol w:w="1409"/>
      </w:tblGrid>
      <w:tr w14:paraId="1FFB0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0" w:hRule="atLeast"/>
          <w:jc w:val="center"/>
        </w:trPr>
        <w:tc>
          <w:tcPr>
            <w:tcW w:w="799" w:type="dxa"/>
            <w:vAlign w:val="top"/>
          </w:tcPr>
          <w:p w14:paraId="4FD32665">
            <w:pPr>
              <w:pStyle w:val="8"/>
              <w:spacing w:before="279" w:line="222" w:lineRule="auto"/>
              <w:ind w:left="1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序号</w:t>
            </w:r>
          </w:p>
        </w:tc>
        <w:tc>
          <w:tcPr>
            <w:tcW w:w="1068" w:type="dxa"/>
            <w:vAlign w:val="top"/>
          </w:tcPr>
          <w:p w14:paraId="6BED1929">
            <w:pPr>
              <w:pStyle w:val="8"/>
              <w:spacing w:before="135" w:line="243" w:lineRule="auto"/>
              <w:ind w:left="427" w:right="200" w:hanging="2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项目名</w:t>
            </w:r>
            <w:r>
              <w:rPr>
                <w:rFonts w:hint="eastAsia" w:asciiTheme="minorEastAsia" w:hAnsiTheme="minorEastAsia" w:eastAsiaTheme="minorEastAsia" w:cstheme="minorEastAsia"/>
                <w:b/>
                <w:bCs/>
                <w:spacing w:val="-3"/>
                <w:sz w:val="18"/>
                <w:szCs w:val="18"/>
              </w:rPr>
              <w:t>称</w:t>
            </w:r>
          </w:p>
        </w:tc>
        <w:tc>
          <w:tcPr>
            <w:tcW w:w="1490" w:type="dxa"/>
            <w:vAlign w:val="top"/>
          </w:tcPr>
          <w:p w14:paraId="1C166E1F">
            <w:pPr>
              <w:pStyle w:val="8"/>
              <w:spacing w:before="280" w:line="220" w:lineRule="auto"/>
              <w:ind w:left="3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项目内容</w:t>
            </w:r>
          </w:p>
        </w:tc>
        <w:tc>
          <w:tcPr>
            <w:tcW w:w="2861" w:type="dxa"/>
            <w:vAlign w:val="top"/>
          </w:tcPr>
          <w:p w14:paraId="5FBB9F93">
            <w:pPr>
              <w:pStyle w:val="8"/>
              <w:spacing w:before="291" w:line="229" w:lineRule="auto"/>
              <w:ind w:left="23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项目描述（工艺制作要求）</w:t>
            </w:r>
          </w:p>
        </w:tc>
        <w:tc>
          <w:tcPr>
            <w:tcW w:w="917" w:type="dxa"/>
            <w:vAlign w:val="top"/>
          </w:tcPr>
          <w:p w14:paraId="36E69EF0">
            <w:pPr>
              <w:pStyle w:val="8"/>
              <w:spacing w:before="137" w:line="242" w:lineRule="auto"/>
              <w:ind w:left="356" w:right="121" w:hanging="2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计量单</w:t>
            </w:r>
            <w:r>
              <w:rPr>
                <w:rFonts w:hint="eastAsia" w:asciiTheme="minorEastAsia" w:hAnsiTheme="minorEastAsia" w:eastAsiaTheme="minorEastAsia" w:cstheme="minorEastAsia"/>
                <w:b/>
                <w:bCs/>
                <w:spacing w:val="-3"/>
                <w:sz w:val="18"/>
                <w:szCs w:val="18"/>
              </w:rPr>
              <w:t>位</w:t>
            </w:r>
          </w:p>
        </w:tc>
        <w:tc>
          <w:tcPr>
            <w:tcW w:w="1409" w:type="dxa"/>
            <w:vAlign w:val="top"/>
          </w:tcPr>
          <w:p w14:paraId="002DB9DA">
            <w:pPr>
              <w:pStyle w:val="8"/>
              <w:spacing w:before="38" w:line="391" w:lineRule="auto"/>
              <w:ind w:left="384" w:right="261" w:hanging="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最高限价</w:t>
            </w:r>
            <w:r>
              <w:rPr>
                <w:rFonts w:hint="eastAsia" w:asciiTheme="minorEastAsia" w:hAnsiTheme="minorEastAsia" w:eastAsiaTheme="minorEastAsia" w:cstheme="minorEastAsia"/>
                <w:b/>
                <w:bCs/>
                <w:spacing w:val="-7"/>
                <w:sz w:val="18"/>
                <w:szCs w:val="18"/>
              </w:rPr>
              <w:t>（元）</w:t>
            </w:r>
          </w:p>
        </w:tc>
      </w:tr>
      <w:tr w14:paraId="448E9A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5E507383">
            <w:pPr>
              <w:pStyle w:val="8"/>
              <w:spacing w:before="32"/>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39</w:t>
            </w:r>
          </w:p>
        </w:tc>
        <w:tc>
          <w:tcPr>
            <w:tcW w:w="1068" w:type="dxa"/>
            <w:vMerge w:val="restart"/>
            <w:tcBorders>
              <w:bottom w:val="nil"/>
            </w:tcBorders>
            <w:vAlign w:val="top"/>
          </w:tcPr>
          <w:p w14:paraId="711BD6C3">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703A1143">
            <w:pPr>
              <w:rPr>
                <w:rFonts w:hint="eastAsia" w:asciiTheme="minorEastAsia" w:hAnsiTheme="minorEastAsia" w:eastAsiaTheme="minorEastAsia" w:cstheme="minorEastAsia"/>
                <w:sz w:val="18"/>
                <w:szCs w:val="18"/>
              </w:rPr>
            </w:pPr>
          </w:p>
        </w:tc>
        <w:tc>
          <w:tcPr>
            <w:tcW w:w="2861" w:type="dxa"/>
            <w:vAlign w:val="top"/>
          </w:tcPr>
          <w:p w14:paraId="55308550">
            <w:pPr>
              <w:pStyle w:val="8"/>
              <w:spacing w:before="43" w:line="228"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水晶字、厚度</w:t>
            </w:r>
            <w:r>
              <w:rPr>
                <w:rFonts w:hint="eastAsia" w:asciiTheme="minorEastAsia" w:hAnsiTheme="minorEastAsia" w:eastAsiaTheme="minorEastAsia" w:cstheme="minorEastAsia"/>
                <w:spacing w:val="-16"/>
                <w:sz w:val="18"/>
                <w:szCs w:val="18"/>
              </w:rPr>
              <w:t xml:space="preserve"> </w:t>
            </w:r>
            <w:r>
              <w:rPr>
                <w:rFonts w:hint="eastAsia" w:asciiTheme="minorEastAsia" w:hAnsiTheme="minorEastAsia" w:eastAsiaTheme="minorEastAsia" w:cstheme="minorEastAsia"/>
                <w:spacing w:val="5"/>
                <w:sz w:val="18"/>
                <w:szCs w:val="18"/>
              </w:rPr>
              <w:t>1.5</w:t>
            </w:r>
            <w:r>
              <w:rPr>
                <w:rFonts w:hint="eastAsia" w:asciiTheme="minorEastAsia" w:hAnsiTheme="minorEastAsia" w:eastAsiaTheme="minorEastAsia" w:cstheme="minorEastAsia"/>
                <w:sz w:val="18"/>
                <w:szCs w:val="18"/>
              </w:rPr>
              <w:t>cm</w:t>
            </w:r>
          </w:p>
        </w:tc>
        <w:tc>
          <w:tcPr>
            <w:tcW w:w="917" w:type="dxa"/>
            <w:vAlign w:val="top"/>
          </w:tcPr>
          <w:p w14:paraId="53C0DCF0">
            <w:pPr>
              <w:pStyle w:val="8"/>
              <w:spacing w:before="32"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03FD67C4">
            <w:pPr>
              <w:pStyle w:val="8"/>
              <w:spacing w:before="32"/>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14:paraId="78D16B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77E6DEC1">
            <w:pPr>
              <w:pStyle w:val="8"/>
              <w:spacing w:before="31"/>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40</w:t>
            </w:r>
          </w:p>
        </w:tc>
        <w:tc>
          <w:tcPr>
            <w:tcW w:w="1068" w:type="dxa"/>
            <w:vMerge w:val="continue"/>
            <w:tcBorders>
              <w:top w:val="nil"/>
              <w:bottom w:val="nil"/>
            </w:tcBorders>
            <w:vAlign w:val="top"/>
          </w:tcPr>
          <w:p w14:paraId="2F92FF81">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27041BC2">
            <w:pPr>
              <w:rPr>
                <w:rFonts w:hint="eastAsia" w:asciiTheme="minorEastAsia" w:hAnsiTheme="minorEastAsia" w:eastAsiaTheme="minorEastAsia" w:cstheme="minorEastAsia"/>
                <w:sz w:val="18"/>
                <w:szCs w:val="18"/>
              </w:rPr>
            </w:pPr>
          </w:p>
        </w:tc>
        <w:tc>
          <w:tcPr>
            <w:tcW w:w="2861" w:type="dxa"/>
            <w:vAlign w:val="top"/>
          </w:tcPr>
          <w:p w14:paraId="055C697D">
            <w:pPr>
              <w:pStyle w:val="8"/>
              <w:spacing w:before="43" w:line="228"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水晶字、厚度</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7"/>
                <w:sz w:val="18"/>
                <w:szCs w:val="18"/>
              </w:rPr>
              <w:t>2</w:t>
            </w:r>
            <w:r>
              <w:rPr>
                <w:rFonts w:hint="eastAsia" w:asciiTheme="minorEastAsia" w:hAnsiTheme="minorEastAsia" w:eastAsiaTheme="minorEastAsia" w:cstheme="minorEastAsia"/>
                <w:sz w:val="18"/>
                <w:szCs w:val="18"/>
              </w:rPr>
              <w:t>cm</w:t>
            </w:r>
          </w:p>
        </w:tc>
        <w:tc>
          <w:tcPr>
            <w:tcW w:w="917" w:type="dxa"/>
            <w:vAlign w:val="top"/>
          </w:tcPr>
          <w:p w14:paraId="07E32761">
            <w:pPr>
              <w:pStyle w:val="8"/>
              <w:spacing w:before="31"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3AFB8CB8">
            <w:pPr>
              <w:pStyle w:val="8"/>
              <w:spacing w:before="31"/>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w:t>
            </w:r>
          </w:p>
        </w:tc>
      </w:tr>
      <w:tr w14:paraId="1BC491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2B310E7C">
            <w:pPr>
              <w:pStyle w:val="8"/>
              <w:spacing w:before="32" w:line="242" w:lineRule="auto"/>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41</w:t>
            </w:r>
          </w:p>
        </w:tc>
        <w:tc>
          <w:tcPr>
            <w:tcW w:w="1068" w:type="dxa"/>
            <w:vMerge w:val="continue"/>
            <w:tcBorders>
              <w:top w:val="nil"/>
              <w:bottom w:val="nil"/>
            </w:tcBorders>
            <w:vAlign w:val="top"/>
          </w:tcPr>
          <w:p w14:paraId="6E166974">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0B8ED0FF">
            <w:pPr>
              <w:rPr>
                <w:rFonts w:hint="eastAsia" w:asciiTheme="minorEastAsia" w:hAnsiTheme="minorEastAsia" w:eastAsiaTheme="minorEastAsia" w:cstheme="minorEastAsia"/>
                <w:sz w:val="18"/>
                <w:szCs w:val="18"/>
              </w:rPr>
            </w:pPr>
          </w:p>
        </w:tc>
        <w:tc>
          <w:tcPr>
            <w:tcW w:w="2861" w:type="dxa"/>
            <w:vAlign w:val="top"/>
          </w:tcPr>
          <w:p w14:paraId="48B95293">
            <w:pPr>
              <w:pStyle w:val="8"/>
              <w:spacing w:before="44" w:line="228"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不锈钢字、厚度</w:t>
            </w:r>
            <w:r>
              <w:rPr>
                <w:rFonts w:hint="eastAsia" w:asciiTheme="minorEastAsia" w:hAnsiTheme="minorEastAsia" w:eastAsiaTheme="minorEastAsia" w:cstheme="minorEastAsia"/>
                <w:spacing w:val="-28"/>
                <w:sz w:val="18"/>
                <w:szCs w:val="18"/>
              </w:rPr>
              <w:t xml:space="preserve"> </w:t>
            </w:r>
            <w:r>
              <w:rPr>
                <w:rFonts w:hint="eastAsia" w:asciiTheme="minorEastAsia" w:hAnsiTheme="minorEastAsia" w:eastAsiaTheme="minorEastAsia" w:cstheme="minorEastAsia"/>
                <w:spacing w:val="7"/>
                <w:sz w:val="18"/>
                <w:szCs w:val="18"/>
              </w:rPr>
              <w:t>3</w:t>
            </w:r>
            <w:r>
              <w:rPr>
                <w:rFonts w:hint="eastAsia" w:asciiTheme="minorEastAsia" w:hAnsiTheme="minorEastAsia" w:eastAsiaTheme="minorEastAsia" w:cstheme="minorEastAsia"/>
                <w:sz w:val="18"/>
                <w:szCs w:val="18"/>
              </w:rPr>
              <w:t>cm</w:t>
            </w:r>
          </w:p>
        </w:tc>
        <w:tc>
          <w:tcPr>
            <w:tcW w:w="917" w:type="dxa"/>
            <w:vAlign w:val="top"/>
          </w:tcPr>
          <w:p w14:paraId="6322EB3A">
            <w:pPr>
              <w:pStyle w:val="8"/>
              <w:spacing w:before="33"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6D33459A">
            <w:pPr>
              <w:pStyle w:val="8"/>
              <w:spacing w:before="33"/>
              <w:ind w:left="11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w:t>
            </w:r>
          </w:p>
        </w:tc>
      </w:tr>
      <w:tr w14:paraId="157C4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jc w:val="center"/>
        </w:trPr>
        <w:tc>
          <w:tcPr>
            <w:tcW w:w="799" w:type="dxa"/>
            <w:vAlign w:val="top"/>
          </w:tcPr>
          <w:p w14:paraId="135491C9">
            <w:pPr>
              <w:pStyle w:val="8"/>
              <w:spacing w:before="55" w:line="242" w:lineRule="auto"/>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42</w:t>
            </w:r>
          </w:p>
        </w:tc>
        <w:tc>
          <w:tcPr>
            <w:tcW w:w="1068" w:type="dxa"/>
            <w:vMerge w:val="continue"/>
            <w:tcBorders>
              <w:top w:val="nil"/>
            </w:tcBorders>
            <w:vAlign w:val="top"/>
          </w:tcPr>
          <w:p w14:paraId="189A67C2">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776ED38B">
            <w:pPr>
              <w:rPr>
                <w:rFonts w:hint="eastAsia" w:asciiTheme="minorEastAsia" w:hAnsiTheme="minorEastAsia" w:eastAsiaTheme="minorEastAsia" w:cstheme="minorEastAsia"/>
                <w:sz w:val="18"/>
                <w:szCs w:val="18"/>
              </w:rPr>
            </w:pPr>
          </w:p>
        </w:tc>
        <w:tc>
          <w:tcPr>
            <w:tcW w:w="2861" w:type="dxa"/>
            <w:vAlign w:val="top"/>
          </w:tcPr>
          <w:p w14:paraId="2F4E9F39">
            <w:pPr>
              <w:pStyle w:val="8"/>
              <w:spacing w:before="67" w:line="228"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钛金球面字、厚度</w:t>
            </w:r>
            <w:r>
              <w:rPr>
                <w:rFonts w:hint="eastAsia" w:asciiTheme="minorEastAsia" w:hAnsiTheme="minorEastAsia" w:eastAsiaTheme="minorEastAsia" w:cstheme="minorEastAsia"/>
                <w:spacing w:val="-27"/>
                <w:sz w:val="18"/>
                <w:szCs w:val="18"/>
              </w:rPr>
              <w:t xml:space="preserve"> </w:t>
            </w:r>
            <w:r>
              <w:rPr>
                <w:rFonts w:hint="eastAsia" w:asciiTheme="minorEastAsia" w:hAnsiTheme="minorEastAsia" w:eastAsiaTheme="minorEastAsia" w:cstheme="minorEastAsia"/>
                <w:spacing w:val="7"/>
                <w:sz w:val="18"/>
                <w:szCs w:val="18"/>
              </w:rPr>
              <w:t>2.5</w:t>
            </w:r>
            <w:r>
              <w:rPr>
                <w:rFonts w:hint="eastAsia" w:asciiTheme="minorEastAsia" w:hAnsiTheme="minorEastAsia" w:eastAsiaTheme="minorEastAsia" w:cstheme="minorEastAsia"/>
                <w:sz w:val="18"/>
                <w:szCs w:val="18"/>
              </w:rPr>
              <w:t>cm</w:t>
            </w:r>
          </w:p>
        </w:tc>
        <w:tc>
          <w:tcPr>
            <w:tcW w:w="917" w:type="dxa"/>
            <w:vAlign w:val="top"/>
          </w:tcPr>
          <w:p w14:paraId="7624AF62">
            <w:pPr>
              <w:pStyle w:val="8"/>
              <w:spacing w:before="55" w:line="220"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厘米</w:t>
            </w:r>
          </w:p>
        </w:tc>
        <w:tc>
          <w:tcPr>
            <w:tcW w:w="1409" w:type="dxa"/>
            <w:vAlign w:val="top"/>
          </w:tcPr>
          <w:p w14:paraId="167E9CF2">
            <w:pPr>
              <w:pStyle w:val="8"/>
              <w:spacing w:before="55"/>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10</w:t>
            </w:r>
          </w:p>
        </w:tc>
      </w:tr>
      <w:tr w14:paraId="06CF3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2" w:hRule="atLeast"/>
          <w:jc w:val="center"/>
        </w:trPr>
        <w:tc>
          <w:tcPr>
            <w:tcW w:w="799" w:type="dxa"/>
            <w:vAlign w:val="top"/>
          </w:tcPr>
          <w:p w14:paraId="311364EF">
            <w:pPr>
              <w:spacing w:line="405" w:lineRule="auto"/>
              <w:rPr>
                <w:rFonts w:hint="eastAsia" w:asciiTheme="minorEastAsia" w:hAnsiTheme="minorEastAsia" w:eastAsiaTheme="minorEastAsia" w:cstheme="minorEastAsia"/>
                <w:sz w:val="18"/>
                <w:szCs w:val="18"/>
              </w:rPr>
            </w:pPr>
          </w:p>
          <w:p w14:paraId="22788FB4">
            <w:pPr>
              <w:pStyle w:val="8"/>
              <w:spacing w:before="71"/>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43</w:t>
            </w:r>
          </w:p>
        </w:tc>
        <w:tc>
          <w:tcPr>
            <w:tcW w:w="1068" w:type="dxa"/>
            <w:vMerge w:val="restart"/>
            <w:tcBorders>
              <w:bottom w:val="nil"/>
            </w:tcBorders>
            <w:vAlign w:val="top"/>
          </w:tcPr>
          <w:p w14:paraId="0E2CFE23">
            <w:pPr>
              <w:rPr>
                <w:rFonts w:hint="eastAsia" w:asciiTheme="minorEastAsia" w:hAnsiTheme="minorEastAsia" w:eastAsiaTheme="minorEastAsia" w:cstheme="minorEastAsia"/>
                <w:sz w:val="18"/>
                <w:szCs w:val="18"/>
              </w:rPr>
            </w:pPr>
          </w:p>
        </w:tc>
        <w:tc>
          <w:tcPr>
            <w:tcW w:w="1490" w:type="dxa"/>
            <w:vAlign w:val="top"/>
          </w:tcPr>
          <w:p w14:paraId="09DCC2A6">
            <w:pPr>
              <w:spacing w:line="405" w:lineRule="auto"/>
              <w:rPr>
                <w:rFonts w:hint="eastAsia" w:asciiTheme="minorEastAsia" w:hAnsiTheme="minorEastAsia" w:eastAsiaTheme="minorEastAsia" w:cstheme="minorEastAsia"/>
                <w:sz w:val="18"/>
                <w:szCs w:val="18"/>
              </w:rPr>
            </w:pPr>
          </w:p>
          <w:p w14:paraId="5387F083">
            <w:pPr>
              <w:pStyle w:val="8"/>
              <w:spacing w:before="71" w:line="219"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板子</w:t>
            </w:r>
            <w:r>
              <w:rPr>
                <w:rFonts w:hint="eastAsia" w:asciiTheme="minorEastAsia" w:hAnsiTheme="minorEastAsia" w:eastAsiaTheme="minorEastAsia" w:cstheme="minorEastAsia"/>
                <w:spacing w:val="-21"/>
                <w:sz w:val="18"/>
                <w:szCs w:val="18"/>
              </w:rPr>
              <w:t xml:space="preserve"> </w:t>
            </w:r>
            <w:r>
              <w:rPr>
                <w:rFonts w:hint="eastAsia" w:asciiTheme="minorEastAsia" w:hAnsiTheme="minorEastAsia" w:eastAsiaTheme="minorEastAsia" w:cstheme="minorEastAsia"/>
                <w:sz w:val="18"/>
                <w:szCs w:val="18"/>
              </w:rPr>
              <w:t>1</w:t>
            </w:r>
          </w:p>
        </w:tc>
        <w:tc>
          <w:tcPr>
            <w:tcW w:w="2861" w:type="dxa"/>
            <w:vAlign w:val="top"/>
          </w:tcPr>
          <w:p w14:paraId="0779C3D4">
            <w:pPr>
              <w:pStyle w:val="8"/>
              <w:spacing w:before="32" w:line="445" w:lineRule="auto"/>
              <w:ind w:left="114" w:right="102" w:firstLine="13"/>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120X240,写真，优质板(晴好天</w:t>
            </w:r>
            <w:r>
              <w:rPr>
                <w:rFonts w:hint="eastAsia" w:asciiTheme="minorEastAsia" w:hAnsiTheme="minorEastAsia" w:eastAsiaTheme="minorEastAsia" w:cstheme="minorEastAsia"/>
                <w:spacing w:val="7"/>
                <w:sz w:val="18"/>
                <w:szCs w:val="18"/>
              </w:rPr>
              <w:t>气用),学校有架子，</w:t>
            </w:r>
            <w:r>
              <w:rPr>
                <w:rFonts w:hint="eastAsia" w:asciiTheme="minorEastAsia" w:hAnsiTheme="minorEastAsia" w:eastAsiaTheme="minorEastAsia" w:cstheme="minorEastAsia"/>
                <w:spacing w:val="9"/>
                <w:sz w:val="18"/>
                <w:szCs w:val="18"/>
              </w:rPr>
              <w:t>用完收回原位</w:t>
            </w:r>
          </w:p>
        </w:tc>
        <w:tc>
          <w:tcPr>
            <w:tcW w:w="917" w:type="dxa"/>
            <w:vAlign w:val="top"/>
          </w:tcPr>
          <w:p w14:paraId="53513232">
            <w:pPr>
              <w:spacing w:line="404" w:lineRule="auto"/>
              <w:rPr>
                <w:rFonts w:hint="eastAsia" w:asciiTheme="minorEastAsia" w:hAnsiTheme="minorEastAsia" w:eastAsiaTheme="minorEastAsia" w:cstheme="minorEastAsia"/>
                <w:sz w:val="18"/>
                <w:szCs w:val="18"/>
              </w:rPr>
            </w:pPr>
          </w:p>
          <w:p w14:paraId="774CC6A1">
            <w:pPr>
              <w:pStyle w:val="8"/>
              <w:spacing w:before="72"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32591E66">
            <w:pPr>
              <w:spacing w:line="405" w:lineRule="auto"/>
              <w:rPr>
                <w:rFonts w:hint="eastAsia" w:asciiTheme="minorEastAsia" w:hAnsiTheme="minorEastAsia" w:eastAsiaTheme="minorEastAsia" w:cstheme="minorEastAsia"/>
                <w:sz w:val="18"/>
                <w:szCs w:val="18"/>
              </w:rPr>
            </w:pPr>
          </w:p>
          <w:p w14:paraId="2DC63337">
            <w:pPr>
              <w:pStyle w:val="8"/>
              <w:spacing w:before="71"/>
              <w:ind w:left="108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95</w:t>
            </w:r>
          </w:p>
        </w:tc>
      </w:tr>
      <w:tr w14:paraId="55E08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1" w:hRule="atLeast"/>
          <w:jc w:val="center"/>
        </w:trPr>
        <w:tc>
          <w:tcPr>
            <w:tcW w:w="799" w:type="dxa"/>
            <w:vAlign w:val="top"/>
          </w:tcPr>
          <w:p w14:paraId="0CA26477">
            <w:pPr>
              <w:spacing w:line="254" w:lineRule="auto"/>
              <w:rPr>
                <w:rFonts w:hint="eastAsia" w:asciiTheme="minorEastAsia" w:hAnsiTheme="minorEastAsia" w:eastAsiaTheme="minorEastAsia" w:cstheme="minorEastAsia"/>
                <w:sz w:val="18"/>
                <w:szCs w:val="18"/>
              </w:rPr>
            </w:pPr>
          </w:p>
          <w:p w14:paraId="2F57FB3F">
            <w:pPr>
              <w:spacing w:line="254" w:lineRule="auto"/>
              <w:rPr>
                <w:rFonts w:hint="eastAsia" w:asciiTheme="minorEastAsia" w:hAnsiTheme="minorEastAsia" w:eastAsiaTheme="minorEastAsia" w:cstheme="minorEastAsia"/>
                <w:sz w:val="18"/>
                <w:szCs w:val="18"/>
              </w:rPr>
            </w:pPr>
          </w:p>
          <w:p w14:paraId="627615AC">
            <w:pPr>
              <w:spacing w:line="254" w:lineRule="auto"/>
              <w:rPr>
                <w:rFonts w:hint="eastAsia" w:asciiTheme="minorEastAsia" w:hAnsiTheme="minorEastAsia" w:eastAsiaTheme="minorEastAsia" w:cstheme="minorEastAsia"/>
                <w:sz w:val="18"/>
                <w:szCs w:val="18"/>
              </w:rPr>
            </w:pPr>
          </w:p>
          <w:p w14:paraId="0F114CC1">
            <w:pPr>
              <w:pStyle w:val="8"/>
              <w:spacing w:before="72" w:line="242" w:lineRule="auto"/>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44</w:t>
            </w:r>
          </w:p>
        </w:tc>
        <w:tc>
          <w:tcPr>
            <w:tcW w:w="1068" w:type="dxa"/>
            <w:vMerge w:val="continue"/>
            <w:tcBorders>
              <w:top w:val="nil"/>
            </w:tcBorders>
            <w:vAlign w:val="top"/>
          </w:tcPr>
          <w:p w14:paraId="71FBF10F">
            <w:pPr>
              <w:rPr>
                <w:rFonts w:hint="eastAsia" w:asciiTheme="minorEastAsia" w:hAnsiTheme="minorEastAsia" w:eastAsiaTheme="minorEastAsia" w:cstheme="minorEastAsia"/>
                <w:sz w:val="18"/>
                <w:szCs w:val="18"/>
              </w:rPr>
            </w:pPr>
          </w:p>
        </w:tc>
        <w:tc>
          <w:tcPr>
            <w:tcW w:w="1490" w:type="dxa"/>
            <w:vAlign w:val="top"/>
          </w:tcPr>
          <w:p w14:paraId="27815EB8">
            <w:pPr>
              <w:spacing w:line="254" w:lineRule="auto"/>
              <w:rPr>
                <w:rFonts w:hint="eastAsia" w:asciiTheme="minorEastAsia" w:hAnsiTheme="minorEastAsia" w:eastAsiaTheme="minorEastAsia" w:cstheme="minorEastAsia"/>
                <w:sz w:val="18"/>
                <w:szCs w:val="18"/>
              </w:rPr>
            </w:pPr>
          </w:p>
          <w:p w14:paraId="713C5835">
            <w:pPr>
              <w:spacing w:line="254" w:lineRule="auto"/>
              <w:rPr>
                <w:rFonts w:hint="eastAsia" w:asciiTheme="minorEastAsia" w:hAnsiTheme="minorEastAsia" w:eastAsiaTheme="minorEastAsia" w:cstheme="minorEastAsia"/>
                <w:sz w:val="18"/>
                <w:szCs w:val="18"/>
              </w:rPr>
            </w:pPr>
          </w:p>
          <w:p w14:paraId="6ACCC680">
            <w:pPr>
              <w:spacing w:line="255" w:lineRule="auto"/>
              <w:rPr>
                <w:rFonts w:hint="eastAsia" w:asciiTheme="minorEastAsia" w:hAnsiTheme="minorEastAsia" w:eastAsiaTheme="minorEastAsia" w:cstheme="minorEastAsia"/>
                <w:sz w:val="18"/>
                <w:szCs w:val="18"/>
              </w:rPr>
            </w:pPr>
          </w:p>
          <w:p w14:paraId="18238DA4">
            <w:pPr>
              <w:pStyle w:val="8"/>
              <w:spacing w:before="71" w:line="219"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考试板子</w:t>
            </w:r>
            <w:r>
              <w:rPr>
                <w:rFonts w:hint="eastAsia" w:asciiTheme="minorEastAsia" w:hAnsiTheme="minorEastAsia" w:eastAsiaTheme="minorEastAsia" w:cstheme="minorEastAsia"/>
                <w:spacing w:val="-43"/>
                <w:sz w:val="18"/>
                <w:szCs w:val="18"/>
              </w:rPr>
              <w:t xml:space="preserve"> </w:t>
            </w:r>
            <w:r>
              <w:rPr>
                <w:rFonts w:hint="eastAsia" w:asciiTheme="minorEastAsia" w:hAnsiTheme="minorEastAsia" w:eastAsiaTheme="minorEastAsia" w:cstheme="minorEastAsia"/>
                <w:sz w:val="18"/>
                <w:szCs w:val="18"/>
              </w:rPr>
              <w:t>2</w:t>
            </w:r>
          </w:p>
        </w:tc>
        <w:tc>
          <w:tcPr>
            <w:tcW w:w="2861" w:type="dxa"/>
            <w:vAlign w:val="top"/>
          </w:tcPr>
          <w:p w14:paraId="2A311859">
            <w:pPr>
              <w:pStyle w:val="8"/>
              <w:spacing w:before="224" w:line="253" w:lineRule="auto"/>
              <w:ind w:left="114" w:right="150" w:firstLine="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120X240,户外写真，优质</w:t>
            </w:r>
            <w:r>
              <w:rPr>
                <w:rFonts w:hint="eastAsia" w:asciiTheme="minorEastAsia" w:hAnsiTheme="minorEastAsia" w:eastAsiaTheme="minorEastAsia" w:cstheme="minorEastAsia"/>
                <w:sz w:val="18"/>
                <w:szCs w:val="18"/>
              </w:rPr>
              <w:t>板</w:t>
            </w:r>
          </w:p>
          <w:p w14:paraId="3FF3C1D1">
            <w:pPr>
              <w:pStyle w:val="8"/>
              <w:spacing w:before="32" w:line="227"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贴板子上要做防</w:t>
            </w:r>
            <w:r>
              <w:rPr>
                <w:rFonts w:hint="eastAsia" w:asciiTheme="minorEastAsia" w:hAnsiTheme="minorEastAsia" w:eastAsiaTheme="minorEastAsia" w:cstheme="minorEastAsia"/>
                <w:spacing w:val="6"/>
                <w:sz w:val="18"/>
                <w:szCs w:val="18"/>
              </w:rPr>
              <w:t>水，</w:t>
            </w:r>
          </w:p>
          <w:p w14:paraId="55A9E121">
            <w:pPr>
              <w:pStyle w:val="8"/>
              <w:spacing w:before="199" w:line="225" w:lineRule="auto"/>
              <w:ind w:left="14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(下雨天气用),学校有架子，</w:t>
            </w:r>
          </w:p>
          <w:p w14:paraId="36846FE2">
            <w:pPr>
              <w:pStyle w:val="8"/>
              <w:spacing w:before="226" w:line="228" w:lineRule="auto"/>
              <w:ind w:left="11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用完收回原位</w:t>
            </w:r>
          </w:p>
        </w:tc>
        <w:tc>
          <w:tcPr>
            <w:tcW w:w="917" w:type="dxa"/>
            <w:vAlign w:val="top"/>
          </w:tcPr>
          <w:p w14:paraId="6A638CFF">
            <w:pPr>
              <w:spacing w:line="254" w:lineRule="auto"/>
              <w:rPr>
                <w:rFonts w:hint="eastAsia" w:asciiTheme="minorEastAsia" w:hAnsiTheme="minorEastAsia" w:eastAsiaTheme="minorEastAsia" w:cstheme="minorEastAsia"/>
                <w:sz w:val="18"/>
                <w:szCs w:val="18"/>
              </w:rPr>
            </w:pPr>
          </w:p>
          <w:p w14:paraId="66719617">
            <w:pPr>
              <w:spacing w:line="254" w:lineRule="auto"/>
              <w:rPr>
                <w:rFonts w:hint="eastAsia" w:asciiTheme="minorEastAsia" w:hAnsiTheme="minorEastAsia" w:eastAsiaTheme="minorEastAsia" w:cstheme="minorEastAsia"/>
                <w:sz w:val="18"/>
                <w:szCs w:val="18"/>
              </w:rPr>
            </w:pPr>
          </w:p>
          <w:p w14:paraId="7326C6AD">
            <w:pPr>
              <w:spacing w:line="254" w:lineRule="auto"/>
              <w:rPr>
                <w:rFonts w:hint="eastAsia" w:asciiTheme="minorEastAsia" w:hAnsiTheme="minorEastAsia" w:eastAsiaTheme="minorEastAsia" w:cstheme="minorEastAsia"/>
                <w:sz w:val="18"/>
                <w:szCs w:val="18"/>
              </w:rPr>
            </w:pPr>
          </w:p>
          <w:p w14:paraId="278FE78B">
            <w:pPr>
              <w:pStyle w:val="8"/>
              <w:spacing w:before="72"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5502DACC">
            <w:pPr>
              <w:spacing w:line="254" w:lineRule="auto"/>
              <w:rPr>
                <w:rFonts w:hint="eastAsia" w:asciiTheme="minorEastAsia" w:hAnsiTheme="minorEastAsia" w:eastAsiaTheme="minorEastAsia" w:cstheme="minorEastAsia"/>
                <w:sz w:val="18"/>
                <w:szCs w:val="18"/>
              </w:rPr>
            </w:pPr>
          </w:p>
          <w:p w14:paraId="1EE64208">
            <w:pPr>
              <w:spacing w:line="254" w:lineRule="auto"/>
              <w:rPr>
                <w:rFonts w:hint="eastAsia" w:asciiTheme="minorEastAsia" w:hAnsiTheme="minorEastAsia" w:eastAsiaTheme="minorEastAsia" w:cstheme="minorEastAsia"/>
                <w:sz w:val="18"/>
                <w:szCs w:val="18"/>
              </w:rPr>
            </w:pPr>
          </w:p>
          <w:p w14:paraId="460E4BFB">
            <w:pPr>
              <w:spacing w:line="255" w:lineRule="auto"/>
              <w:rPr>
                <w:rFonts w:hint="eastAsia" w:asciiTheme="minorEastAsia" w:hAnsiTheme="minorEastAsia" w:eastAsiaTheme="minorEastAsia" w:cstheme="minorEastAsia"/>
                <w:sz w:val="18"/>
                <w:szCs w:val="18"/>
              </w:rPr>
            </w:pPr>
          </w:p>
          <w:p w14:paraId="11E7C23B">
            <w:pPr>
              <w:pStyle w:val="8"/>
              <w:spacing w:before="71"/>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115</w:t>
            </w:r>
          </w:p>
        </w:tc>
      </w:tr>
      <w:tr w14:paraId="7A720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jc w:val="center"/>
        </w:trPr>
        <w:tc>
          <w:tcPr>
            <w:tcW w:w="799" w:type="dxa"/>
            <w:vAlign w:val="top"/>
          </w:tcPr>
          <w:p w14:paraId="0C8C61CB">
            <w:pPr>
              <w:pStyle w:val="8"/>
              <w:spacing w:before="281"/>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45</w:t>
            </w:r>
          </w:p>
        </w:tc>
        <w:tc>
          <w:tcPr>
            <w:tcW w:w="1068" w:type="dxa"/>
            <w:vMerge w:val="restart"/>
            <w:tcBorders>
              <w:bottom w:val="nil"/>
            </w:tcBorders>
            <w:vAlign w:val="top"/>
          </w:tcPr>
          <w:p w14:paraId="1E5203C2">
            <w:pPr>
              <w:spacing w:line="259" w:lineRule="auto"/>
              <w:rPr>
                <w:rFonts w:hint="eastAsia" w:asciiTheme="minorEastAsia" w:hAnsiTheme="minorEastAsia" w:eastAsiaTheme="minorEastAsia" w:cstheme="minorEastAsia"/>
                <w:sz w:val="18"/>
                <w:szCs w:val="18"/>
              </w:rPr>
            </w:pPr>
          </w:p>
          <w:p w14:paraId="72D6CA00">
            <w:pPr>
              <w:spacing w:line="259" w:lineRule="auto"/>
              <w:rPr>
                <w:rFonts w:hint="eastAsia" w:asciiTheme="minorEastAsia" w:hAnsiTheme="minorEastAsia" w:eastAsiaTheme="minorEastAsia" w:cstheme="minorEastAsia"/>
                <w:sz w:val="18"/>
                <w:szCs w:val="18"/>
              </w:rPr>
            </w:pPr>
          </w:p>
          <w:p w14:paraId="60FD7CEC">
            <w:pPr>
              <w:spacing w:line="259" w:lineRule="auto"/>
              <w:rPr>
                <w:rFonts w:hint="eastAsia" w:asciiTheme="minorEastAsia" w:hAnsiTheme="minorEastAsia" w:eastAsiaTheme="minorEastAsia" w:cstheme="minorEastAsia"/>
                <w:sz w:val="18"/>
                <w:szCs w:val="18"/>
              </w:rPr>
            </w:pPr>
          </w:p>
          <w:p w14:paraId="27B7D3AC">
            <w:pPr>
              <w:spacing w:line="259" w:lineRule="auto"/>
              <w:rPr>
                <w:rFonts w:hint="eastAsia" w:asciiTheme="minorEastAsia" w:hAnsiTheme="minorEastAsia" w:eastAsiaTheme="minorEastAsia" w:cstheme="minorEastAsia"/>
                <w:sz w:val="18"/>
                <w:szCs w:val="18"/>
              </w:rPr>
            </w:pPr>
          </w:p>
          <w:p w14:paraId="7FA586C0">
            <w:pPr>
              <w:spacing w:line="259" w:lineRule="auto"/>
              <w:rPr>
                <w:rFonts w:hint="eastAsia" w:asciiTheme="minorEastAsia" w:hAnsiTheme="minorEastAsia" w:eastAsiaTheme="minorEastAsia" w:cstheme="minorEastAsia"/>
                <w:sz w:val="18"/>
                <w:szCs w:val="18"/>
              </w:rPr>
            </w:pPr>
          </w:p>
          <w:p w14:paraId="1002DE35">
            <w:pPr>
              <w:spacing w:line="259" w:lineRule="auto"/>
              <w:rPr>
                <w:rFonts w:hint="eastAsia" w:asciiTheme="minorEastAsia" w:hAnsiTheme="minorEastAsia" w:eastAsiaTheme="minorEastAsia" w:cstheme="minorEastAsia"/>
                <w:sz w:val="18"/>
                <w:szCs w:val="18"/>
              </w:rPr>
            </w:pPr>
          </w:p>
          <w:p w14:paraId="1EA36258">
            <w:pPr>
              <w:spacing w:line="259" w:lineRule="auto"/>
              <w:rPr>
                <w:rFonts w:hint="eastAsia" w:asciiTheme="minorEastAsia" w:hAnsiTheme="minorEastAsia" w:eastAsiaTheme="minorEastAsia" w:cstheme="minorEastAsia"/>
                <w:sz w:val="18"/>
                <w:szCs w:val="18"/>
              </w:rPr>
            </w:pPr>
          </w:p>
          <w:p w14:paraId="3E2A7687">
            <w:pPr>
              <w:spacing w:line="260" w:lineRule="auto"/>
              <w:rPr>
                <w:rFonts w:hint="eastAsia" w:asciiTheme="minorEastAsia" w:hAnsiTheme="minorEastAsia" w:eastAsiaTheme="minorEastAsia" w:cstheme="minorEastAsia"/>
                <w:sz w:val="18"/>
                <w:szCs w:val="18"/>
              </w:rPr>
            </w:pPr>
          </w:p>
          <w:p w14:paraId="7CDEE26E">
            <w:pPr>
              <w:spacing w:line="260" w:lineRule="auto"/>
              <w:rPr>
                <w:rFonts w:hint="eastAsia" w:asciiTheme="minorEastAsia" w:hAnsiTheme="minorEastAsia" w:eastAsiaTheme="minorEastAsia" w:cstheme="minorEastAsia"/>
                <w:sz w:val="18"/>
                <w:szCs w:val="18"/>
              </w:rPr>
            </w:pPr>
          </w:p>
          <w:p w14:paraId="3E7F3DD9">
            <w:pPr>
              <w:spacing w:line="260" w:lineRule="auto"/>
              <w:rPr>
                <w:rFonts w:hint="eastAsia" w:asciiTheme="minorEastAsia" w:hAnsiTheme="minorEastAsia" w:eastAsiaTheme="minorEastAsia" w:cstheme="minorEastAsia"/>
                <w:sz w:val="18"/>
                <w:szCs w:val="18"/>
              </w:rPr>
            </w:pPr>
          </w:p>
          <w:p w14:paraId="3860C586">
            <w:pPr>
              <w:spacing w:line="260" w:lineRule="auto"/>
              <w:rPr>
                <w:rFonts w:hint="eastAsia" w:asciiTheme="minorEastAsia" w:hAnsiTheme="minorEastAsia" w:eastAsiaTheme="minorEastAsia" w:cstheme="minorEastAsia"/>
                <w:sz w:val="18"/>
                <w:szCs w:val="18"/>
              </w:rPr>
            </w:pPr>
          </w:p>
          <w:p w14:paraId="1BE40BBD">
            <w:pPr>
              <w:spacing w:line="260" w:lineRule="auto"/>
              <w:rPr>
                <w:rFonts w:hint="eastAsia" w:asciiTheme="minorEastAsia" w:hAnsiTheme="minorEastAsia" w:eastAsiaTheme="minorEastAsia" w:cstheme="minorEastAsia"/>
                <w:sz w:val="18"/>
                <w:szCs w:val="18"/>
              </w:rPr>
            </w:pPr>
          </w:p>
          <w:p w14:paraId="5B386B7F">
            <w:pPr>
              <w:pStyle w:val="8"/>
              <w:spacing w:before="71"/>
              <w:ind w:left="112" w:right="104" w:firstLine="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数码快</w:t>
            </w:r>
            <w:r>
              <w:rPr>
                <w:rFonts w:hint="eastAsia" w:asciiTheme="minorEastAsia" w:hAnsiTheme="minorEastAsia" w:eastAsiaTheme="minorEastAsia" w:cstheme="minorEastAsia"/>
                <w:spacing w:val="-3"/>
                <w:sz w:val="18"/>
                <w:szCs w:val="18"/>
              </w:rPr>
              <w:t>印、装</w:t>
            </w:r>
            <w:r>
              <w:rPr>
                <w:rFonts w:hint="eastAsia" w:asciiTheme="minorEastAsia" w:hAnsiTheme="minorEastAsia" w:eastAsiaTheme="minorEastAsia" w:cstheme="minorEastAsia"/>
                <w:spacing w:val="-9"/>
                <w:sz w:val="18"/>
                <w:szCs w:val="18"/>
              </w:rPr>
              <w:t>订、印刷</w:t>
            </w:r>
            <w:r>
              <w:rPr>
                <w:rFonts w:hint="eastAsia" w:asciiTheme="minorEastAsia" w:hAnsiTheme="minorEastAsia" w:eastAsiaTheme="minorEastAsia" w:cstheme="minorEastAsia"/>
                <w:sz w:val="18"/>
                <w:szCs w:val="18"/>
              </w:rPr>
              <w:t>类</w:t>
            </w:r>
          </w:p>
        </w:tc>
        <w:tc>
          <w:tcPr>
            <w:tcW w:w="1490" w:type="dxa"/>
            <w:vAlign w:val="top"/>
          </w:tcPr>
          <w:p w14:paraId="73D6FC22">
            <w:pPr>
              <w:pStyle w:val="8"/>
              <w:spacing w:before="280" w:line="221"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三折页</w:t>
            </w:r>
          </w:p>
        </w:tc>
        <w:tc>
          <w:tcPr>
            <w:tcW w:w="2861" w:type="dxa"/>
            <w:vAlign w:val="top"/>
          </w:tcPr>
          <w:p w14:paraId="66C17E6E">
            <w:pPr>
              <w:pStyle w:val="8"/>
              <w:spacing w:before="32" w:line="254" w:lineRule="auto"/>
              <w:ind w:left="114" w:right="201"/>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三折页、28.5*21</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、157g</w:t>
            </w:r>
            <w:r>
              <w:rPr>
                <w:rFonts w:hint="eastAsia" w:asciiTheme="minorEastAsia" w:hAnsiTheme="minorEastAsia" w:eastAsiaTheme="minorEastAsia" w:cstheme="minorEastAsia"/>
                <w:spacing w:val="-33"/>
                <w:sz w:val="18"/>
                <w:szCs w:val="18"/>
              </w:rPr>
              <w:t xml:space="preserve"> </w:t>
            </w:r>
            <w:r>
              <w:rPr>
                <w:rFonts w:hint="eastAsia" w:asciiTheme="minorEastAsia" w:hAnsiTheme="minorEastAsia" w:eastAsiaTheme="minorEastAsia" w:cstheme="minorEastAsia"/>
                <w:spacing w:val="6"/>
                <w:sz w:val="18"/>
                <w:szCs w:val="18"/>
              </w:rPr>
              <w:t>铜</w:t>
            </w:r>
            <w:r>
              <w:rPr>
                <w:rFonts w:hint="eastAsia" w:asciiTheme="minorEastAsia" w:hAnsiTheme="minorEastAsia" w:eastAsiaTheme="minorEastAsia" w:cstheme="minorEastAsia"/>
                <w:spacing w:val="7"/>
                <w:sz w:val="18"/>
                <w:szCs w:val="18"/>
              </w:rPr>
              <w:t>版纸、双面、压痕（100</w:t>
            </w:r>
            <w:r>
              <w:rPr>
                <w:rFonts w:hint="eastAsia" w:asciiTheme="minorEastAsia" w:hAnsiTheme="minorEastAsia" w:eastAsiaTheme="minorEastAsia" w:cstheme="minorEastAsia"/>
                <w:spacing w:val="-29"/>
                <w:sz w:val="18"/>
                <w:szCs w:val="18"/>
              </w:rPr>
              <w:t xml:space="preserve"> </w:t>
            </w:r>
            <w:r>
              <w:rPr>
                <w:rFonts w:hint="eastAsia" w:asciiTheme="minorEastAsia" w:hAnsiTheme="minorEastAsia" w:eastAsiaTheme="minorEastAsia" w:cstheme="minorEastAsia"/>
                <w:spacing w:val="7"/>
                <w:sz w:val="18"/>
                <w:szCs w:val="18"/>
              </w:rPr>
              <w:t>份起</w:t>
            </w:r>
            <w:r>
              <w:rPr>
                <w:rFonts w:hint="eastAsia" w:asciiTheme="minorEastAsia" w:hAnsiTheme="minorEastAsia" w:eastAsiaTheme="minorEastAsia" w:cstheme="minorEastAsia"/>
                <w:sz w:val="18"/>
                <w:szCs w:val="18"/>
              </w:rPr>
              <w:t>订）</w:t>
            </w:r>
          </w:p>
        </w:tc>
        <w:tc>
          <w:tcPr>
            <w:tcW w:w="917" w:type="dxa"/>
            <w:vAlign w:val="top"/>
          </w:tcPr>
          <w:p w14:paraId="69AB86D5">
            <w:pPr>
              <w:pStyle w:val="8"/>
              <w:spacing w:before="281"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7863F018">
            <w:pPr>
              <w:pStyle w:val="8"/>
              <w:spacing w:before="281"/>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14:paraId="26799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1EAE3FFF">
            <w:pPr>
              <w:pStyle w:val="8"/>
              <w:spacing w:before="35"/>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46</w:t>
            </w:r>
          </w:p>
        </w:tc>
        <w:tc>
          <w:tcPr>
            <w:tcW w:w="1068" w:type="dxa"/>
            <w:vMerge w:val="continue"/>
            <w:tcBorders>
              <w:top w:val="nil"/>
              <w:bottom w:val="nil"/>
            </w:tcBorders>
            <w:vAlign w:val="top"/>
          </w:tcPr>
          <w:p w14:paraId="7D9CDDD0">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525BC77D">
            <w:pPr>
              <w:pStyle w:val="8"/>
              <w:spacing w:before="282" w:line="221"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装订</w:t>
            </w:r>
          </w:p>
        </w:tc>
        <w:tc>
          <w:tcPr>
            <w:tcW w:w="2861" w:type="dxa"/>
            <w:vAlign w:val="top"/>
          </w:tcPr>
          <w:p w14:paraId="6AE917A9">
            <w:pPr>
              <w:pStyle w:val="8"/>
              <w:spacing w:before="44" w:line="229"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A4、骑马钉装订</w:t>
            </w:r>
          </w:p>
        </w:tc>
        <w:tc>
          <w:tcPr>
            <w:tcW w:w="917" w:type="dxa"/>
            <w:vAlign w:val="top"/>
          </w:tcPr>
          <w:p w14:paraId="3F2B1A5C">
            <w:pPr>
              <w:pStyle w:val="8"/>
              <w:spacing w:before="36" w:line="219"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本</w:t>
            </w:r>
          </w:p>
        </w:tc>
        <w:tc>
          <w:tcPr>
            <w:tcW w:w="1409" w:type="dxa"/>
            <w:vAlign w:val="top"/>
          </w:tcPr>
          <w:p w14:paraId="71FBEFA4">
            <w:pPr>
              <w:pStyle w:val="8"/>
              <w:spacing w:before="35" w:line="242" w:lineRule="auto"/>
              <w:ind w:left="119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w:t>
            </w:r>
          </w:p>
        </w:tc>
      </w:tr>
      <w:tr w14:paraId="0185D0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296E29D9">
            <w:pPr>
              <w:pStyle w:val="8"/>
              <w:spacing w:before="35"/>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47</w:t>
            </w:r>
          </w:p>
        </w:tc>
        <w:tc>
          <w:tcPr>
            <w:tcW w:w="1068" w:type="dxa"/>
            <w:vMerge w:val="continue"/>
            <w:tcBorders>
              <w:top w:val="nil"/>
              <w:bottom w:val="nil"/>
            </w:tcBorders>
            <w:vAlign w:val="top"/>
          </w:tcPr>
          <w:p w14:paraId="72A73322">
            <w:pPr>
              <w:rPr>
                <w:rFonts w:hint="eastAsia" w:asciiTheme="minorEastAsia" w:hAnsiTheme="minorEastAsia" w:eastAsiaTheme="minorEastAsia" w:cstheme="minorEastAsia"/>
                <w:sz w:val="18"/>
                <w:szCs w:val="18"/>
              </w:rPr>
            </w:pPr>
          </w:p>
        </w:tc>
        <w:tc>
          <w:tcPr>
            <w:tcW w:w="1490" w:type="dxa"/>
            <w:vMerge w:val="continue"/>
            <w:tcBorders>
              <w:top w:val="nil"/>
            </w:tcBorders>
            <w:vAlign w:val="top"/>
          </w:tcPr>
          <w:p w14:paraId="773BB4B6">
            <w:pPr>
              <w:rPr>
                <w:rFonts w:hint="eastAsia" w:asciiTheme="minorEastAsia" w:hAnsiTheme="minorEastAsia" w:eastAsiaTheme="minorEastAsia" w:cstheme="minorEastAsia"/>
                <w:sz w:val="18"/>
                <w:szCs w:val="18"/>
              </w:rPr>
            </w:pPr>
          </w:p>
        </w:tc>
        <w:tc>
          <w:tcPr>
            <w:tcW w:w="2861" w:type="dxa"/>
            <w:vAlign w:val="top"/>
          </w:tcPr>
          <w:p w14:paraId="248A0B3B">
            <w:pPr>
              <w:pStyle w:val="8"/>
              <w:spacing w:before="46" w:line="228"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A4、胶装装订</w:t>
            </w:r>
          </w:p>
        </w:tc>
        <w:tc>
          <w:tcPr>
            <w:tcW w:w="917" w:type="dxa"/>
            <w:vAlign w:val="top"/>
          </w:tcPr>
          <w:p w14:paraId="7A8A598B">
            <w:pPr>
              <w:pStyle w:val="8"/>
              <w:spacing w:before="35" w:line="219"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本</w:t>
            </w:r>
          </w:p>
        </w:tc>
        <w:tc>
          <w:tcPr>
            <w:tcW w:w="1409" w:type="dxa"/>
            <w:vAlign w:val="top"/>
          </w:tcPr>
          <w:p w14:paraId="3713CADD">
            <w:pPr>
              <w:pStyle w:val="8"/>
              <w:spacing w:before="35"/>
              <w:ind w:left="11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3"/>
                <w:sz w:val="18"/>
                <w:szCs w:val="18"/>
              </w:rPr>
              <w:t>10</w:t>
            </w:r>
          </w:p>
        </w:tc>
      </w:tr>
      <w:tr w14:paraId="6B7EDA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722BECB7">
            <w:pPr>
              <w:pStyle w:val="8"/>
              <w:spacing w:before="37"/>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48</w:t>
            </w:r>
          </w:p>
        </w:tc>
        <w:tc>
          <w:tcPr>
            <w:tcW w:w="1068" w:type="dxa"/>
            <w:vMerge w:val="continue"/>
            <w:tcBorders>
              <w:top w:val="nil"/>
              <w:bottom w:val="nil"/>
            </w:tcBorders>
            <w:vAlign w:val="top"/>
          </w:tcPr>
          <w:p w14:paraId="167DE8A6">
            <w:pPr>
              <w:rPr>
                <w:rFonts w:hint="eastAsia" w:asciiTheme="minorEastAsia" w:hAnsiTheme="minorEastAsia" w:eastAsiaTheme="minorEastAsia" w:cstheme="minorEastAsia"/>
                <w:sz w:val="18"/>
                <w:szCs w:val="18"/>
              </w:rPr>
            </w:pPr>
          </w:p>
        </w:tc>
        <w:tc>
          <w:tcPr>
            <w:tcW w:w="1490" w:type="dxa"/>
            <w:vMerge w:val="restart"/>
            <w:tcBorders>
              <w:bottom w:val="nil"/>
            </w:tcBorders>
            <w:vAlign w:val="top"/>
          </w:tcPr>
          <w:p w14:paraId="5A2C3AD7">
            <w:pPr>
              <w:spacing w:line="255" w:lineRule="auto"/>
              <w:rPr>
                <w:rFonts w:hint="eastAsia" w:asciiTheme="minorEastAsia" w:hAnsiTheme="minorEastAsia" w:eastAsiaTheme="minorEastAsia" w:cstheme="minorEastAsia"/>
                <w:sz w:val="18"/>
                <w:szCs w:val="18"/>
              </w:rPr>
            </w:pPr>
          </w:p>
          <w:p w14:paraId="55D48E8C">
            <w:pPr>
              <w:spacing w:line="255" w:lineRule="auto"/>
              <w:rPr>
                <w:rFonts w:hint="eastAsia" w:asciiTheme="minorEastAsia" w:hAnsiTheme="minorEastAsia" w:eastAsiaTheme="minorEastAsia" w:cstheme="minorEastAsia"/>
                <w:sz w:val="18"/>
                <w:szCs w:val="18"/>
              </w:rPr>
            </w:pPr>
          </w:p>
          <w:p w14:paraId="20F5CFFD">
            <w:pPr>
              <w:spacing w:line="255" w:lineRule="auto"/>
              <w:rPr>
                <w:rFonts w:hint="eastAsia" w:asciiTheme="minorEastAsia" w:hAnsiTheme="minorEastAsia" w:eastAsiaTheme="minorEastAsia" w:cstheme="minorEastAsia"/>
                <w:sz w:val="18"/>
                <w:szCs w:val="18"/>
              </w:rPr>
            </w:pPr>
          </w:p>
          <w:p w14:paraId="70352BB5">
            <w:pPr>
              <w:spacing w:line="255" w:lineRule="auto"/>
              <w:rPr>
                <w:rFonts w:hint="eastAsia" w:asciiTheme="minorEastAsia" w:hAnsiTheme="minorEastAsia" w:eastAsiaTheme="minorEastAsia" w:cstheme="minorEastAsia"/>
                <w:sz w:val="18"/>
                <w:szCs w:val="18"/>
              </w:rPr>
            </w:pPr>
          </w:p>
          <w:p w14:paraId="3548AC09">
            <w:pPr>
              <w:spacing w:line="256" w:lineRule="auto"/>
              <w:rPr>
                <w:rFonts w:hint="eastAsia" w:asciiTheme="minorEastAsia" w:hAnsiTheme="minorEastAsia" w:eastAsiaTheme="minorEastAsia" w:cstheme="minorEastAsia"/>
                <w:sz w:val="18"/>
                <w:szCs w:val="18"/>
              </w:rPr>
            </w:pPr>
          </w:p>
          <w:p w14:paraId="771B6A59">
            <w:pPr>
              <w:spacing w:line="256" w:lineRule="auto"/>
              <w:rPr>
                <w:rFonts w:hint="eastAsia" w:asciiTheme="minorEastAsia" w:hAnsiTheme="minorEastAsia" w:eastAsiaTheme="minorEastAsia" w:cstheme="minorEastAsia"/>
                <w:sz w:val="18"/>
                <w:szCs w:val="18"/>
              </w:rPr>
            </w:pPr>
          </w:p>
          <w:p w14:paraId="3D8EA625">
            <w:pPr>
              <w:spacing w:line="256" w:lineRule="auto"/>
              <w:rPr>
                <w:rFonts w:hint="eastAsia" w:asciiTheme="minorEastAsia" w:hAnsiTheme="minorEastAsia" w:eastAsiaTheme="minorEastAsia" w:cstheme="minorEastAsia"/>
                <w:sz w:val="18"/>
                <w:szCs w:val="18"/>
              </w:rPr>
            </w:pPr>
          </w:p>
          <w:p w14:paraId="7F740C24">
            <w:pPr>
              <w:spacing w:line="256" w:lineRule="auto"/>
              <w:rPr>
                <w:rFonts w:hint="eastAsia" w:asciiTheme="minorEastAsia" w:hAnsiTheme="minorEastAsia" w:eastAsiaTheme="minorEastAsia" w:cstheme="minorEastAsia"/>
                <w:sz w:val="18"/>
                <w:szCs w:val="18"/>
              </w:rPr>
            </w:pPr>
          </w:p>
          <w:p w14:paraId="4DA1D295">
            <w:pPr>
              <w:spacing w:line="256" w:lineRule="auto"/>
              <w:rPr>
                <w:rFonts w:hint="eastAsia" w:asciiTheme="minorEastAsia" w:hAnsiTheme="minorEastAsia" w:eastAsiaTheme="minorEastAsia" w:cstheme="minorEastAsia"/>
                <w:sz w:val="18"/>
                <w:szCs w:val="18"/>
              </w:rPr>
            </w:pPr>
          </w:p>
          <w:p w14:paraId="3B6B0FC2">
            <w:pPr>
              <w:spacing w:line="256" w:lineRule="auto"/>
              <w:rPr>
                <w:rFonts w:hint="eastAsia" w:asciiTheme="minorEastAsia" w:hAnsiTheme="minorEastAsia" w:eastAsiaTheme="minorEastAsia" w:cstheme="minorEastAsia"/>
                <w:sz w:val="18"/>
                <w:szCs w:val="18"/>
              </w:rPr>
            </w:pPr>
          </w:p>
          <w:p w14:paraId="25548B67">
            <w:pPr>
              <w:pStyle w:val="8"/>
              <w:spacing w:before="71"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数码快印</w:t>
            </w:r>
          </w:p>
        </w:tc>
        <w:tc>
          <w:tcPr>
            <w:tcW w:w="2861" w:type="dxa"/>
            <w:vAlign w:val="top"/>
          </w:tcPr>
          <w:p w14:paraId="21AF1829">
            <w:pPr>
              <w:pStyle w:val="8"/>
              <w:spacing w:before="46" w:line="228"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A4、80</w:t>
            </w:r>
            <w:r>
              <w:rPr>
                <w:rFonts w:hint="eastAsia" w:asciiTheme="minorEastAsia" w:hAnsiTheme="minorEastAsia" w:eastAsiaTheme="minorEastAsia" w:cstheme="minorEastAsia"/>
                <w:spacing w:val="-26"/>
                <w:sz w:val="18"/>
                <w:szCs w:val="18"/>
              </w:rPr>
              <w:t xml:space="preserve"> </w:t>
            </w:r>
            <w:r>
              <w:rPr>
                <w:rFonts w:hint="eastAsia" w:asciiTheme="minorEastAsia" w:hAnsiTheme="minorEastAsia" w:eastAsiaTheme="minorEastAsia" w:cstheme="minorEastAsia"/>
                <w:spacing w:val="7"/>
                <w:sz w:val="18"/>
                <w:szCs w:val="18"/>
              </w:rPr>
              <w:t>克双胶纸、单面黑白</w:t>
            </w:r>
          </w:p>
        </w:tc>
        <w:tc>
          <w:tcPr>
            <w:tcW w:w="917" w:type="dxa"/>
            <w:vAlign w:val="top"/>
          </w:tcPr>
          <w:p w14:paraId="2DE9ED15">
            <w:pPr>
              <w:pStyle w:val="8"/>
              <w:spacing w:before="37"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1F1C4284">
            <w:pPr>
              <w:pStyle w:val="8"/>
              <w:spacing w:before="36"/>
              <w:ind w:left="97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0.3</w:t>
            </w:r>
          </w:p>
        </w:tc>
      </w:tr>
      <w:tr w14:paraId="0BD1A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3DA438C8">
            <w:pPr>
              <w:pStyle w:val="8"/>
              <w:spacing w:before="35"/>
              <w:ind w:left="29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49</w:t>
            </w:r>
          </w:p>
        </w:tc>
        <w:tc>
          <w:tcPr>
            <w:tcW w:w="1068" w:type="dxa"/>
            <w:vMerge w:val="continue"/>
            <w:tcBorders>
              <w:top w:val="nil"/>
              <w:bottom w:val="nil"/>
            </w:tcBorders>
            <w:vAlign w:val="top"/>
          </w:tcPr>
          <w:p w14:paraId="6F2422F4">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644C083">
            <w:pPr>
              <w:rPr>
                <w:rFonts w:hint="eastAsia" w:asciiTheme="minorEastAsia" w:hAnsiTheme="minorEastAsia" w:eastAsiaTheme="minorEastAsia" w:cstheme="minorEastAsia"/>
                <w:sz w:val="18"/>
                <w:szCs w:val="18"/>
              </w:rPr>
            </w:pPr>
          </w:p>
        </w:tc>
        <w:tc>
          <w:tcPr>
            <w:tcW w:w="2861" w:type="dxa"/>
            <w:vAlign w:val="top"/>
          </w:tcPr>
          <w:p w14:paraId="6D988005">
            <w:pPr>
              <w:pStyle w:val="8"/>
              <w:spacing w:before="46" w:line="228"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A4、80</w:t>
            </w:r>
            <w:r>
              <w:rPr>
                <w:rFonts w:hint="eastAsia" w:asciiTheme="minorEastAsia" w:hAnsiTheme="minorEastAsia" w:eastAsiaTheme="minorEastAsia" w:cstheme="minorEastAsia"/>
                <w:spacing w:val="-26"/>
                <w:sz w:val="18"/>
                <w:szCs w:val="18"/>
              </w:rPr>
              <w:t xml:space="preserve"> </w:t>
            </w:r>
            <w:r>
              <w:rPr>
                <w:rFonts w:hint="eastAsia" w:asciiTheme="minorEastAsia" w:hAnsiTheme="minorEastAsia" w:eastAsiaTheme="minorEastAsia" w:cstheme="minorEastAsia"/>
                <w:spacing w:val="7"/>
                <w:sz w:val="18"/>
                <w:szCs w:val="18"/>
              </w:rPr>
              <w:t>克双胶纸、单面彩色</w:t>
            </w:r>
          </w:p>
        </w:tc>
        <w:tc>
          <w:tcPr>
            <w:tcW w:w="917" w:type="dxa"/>
            <w:vAlign w:val="top"/>
          </w:tcPr>
          <w:p w14:paraId="6368D181">
            <w:pPr>
              <w:pStyle w:val="8"/>
              <w:spacing w:before="35"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2B431470">
            <w:pPr>
              <w:pStyle w:val="8"/>
              <w:spacing w:before="34" w:line="242" w:lineRule="auto"/>
              <w:ind w:left="12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r>
      <w:tr w14:paraId="52E3C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12D0869F">
            <w:pPr>
              <w:pStyle w:val="8"/>
              <w:spacing w:before="34"/>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50</w:t>
            </w:r>
          </w:p>
        </w:tc>
        <w:tc>
          <w:tcPr>
            <w:tcW w:w="1068" w:type="dxa"/>
            <w:vMerge w:val="continue"/>
            <w:tcBorders>
              <w:top w:val="nil"/>
              <w:bottom w:val="nil"/>
            </w:tcBorders>
            <w:vAlign w:val="top"/>
          </w:tcPr>
          <w:p w14:paraId="1C29F2B5">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1406894C">
            <w:pPr>
              <w:rPr>
                <w:rFonts w:hint="eastAsia" w:asciiTheme="minorEastAsia" w:hAnsiTheme="minorEastAsia" w:eastAsiaTheme="minorEastAsia" w:cstheme="minorEastAsia"/>
                <w:sz w:val="18"/>
                <w:szCs w:val="18"/>
              </w:rPr>
            </w:pPr>
          </w:p>
        </w:tc>
        <w:tc>
          <w:tcPr>
            <w:tcW w:w="2861" w:type="dxa"/>
            <w:vAlign w:val="top"/>
          </w:tcPr>
          <w:p w14:paraId="45F3412E">
            <w:pPr>
              <w:pStyle w:val="8"/>
              <w:spacing w:before="46" w:line="222"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A4、180g</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7"/>
                <w:sz w:val="18"/>
                <w:szCs w:val="18"/>
              </w:rPr>
              <w:t>双胶纸、单面彩色</w:t>
            </w:r>
          </w:p>
        </w:tc>
        <w:tc>
          <w:tcPr>
            <w:tcW w:w="917" w:type="dxa"/>
            <w:vAlign w:val="top"/>
          </w:tcPr>
          <w:p w14:paraId="1948896B">
            <w:pPr>
              <w:pStyle w:val="8"/>
              <w:spacing w:before="34"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479E6C0C">
            <w:pPr>
              <w:pStyle w:val="8"/>
              <w:spacing w:before="34"/>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1.8</w:t>
            </w:r>
          </w:p>
        </w:tc>
      </w:tr>
      <w:tr w14:paraId="122A54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6D1C1C68">
            <w:pPr>
              <w:pStyle w:val="8"/>
              <w:spacing w:before="36"/>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51</w:t>
            </w:r>
          </w:p>
        </w:tc>
        <w:tc>
          <w:tcPr>
            <w:tcW w:w="1068" w:type="dxa"/>
            <w:vMerge w:val="continue"/>
            <w:tcBorders>
              <w:top w:val="nil"/>
              <w:bottom w:val="nil"/>
            </w:tcBorders>
            <w:vAlign w:val="top"/>
          </w:tcPr>
          <w:p w14:paraId="27E6F8A0">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76B82FE2">
            <w:pPr>
              <w:rPr>
                <w:rFonts w:hint="eastAsia" w:asciiTheme="minorEastAsia" w:hAnsiTheme="minorEastAsia" w:eastAsiaTheme="minorEastAsia" w:cstheme="minorEastAsia"/>
                <w:sz w:val="18"/>
                <w:szCs w:val="18"/>
              </w:rPr>
            </w:pPr>
          </w:p>
        </w:tc>
        <w:tc>
          <w:tcPr>
            <w:tcW w:w="2861" w:type="dxa"/>
            <w:vAlign w:val="top"/>
          </w:tcPr>
          <w:p w14:paraId="0075E5D1">
            <w:pPr>
              <w:pStyle w:val="8"/>
              <w:spacing w:before="48" w:line="222"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A4、157g</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7"/>
                <w:sz w:val="18"/>
                <w:szCs w:val="18"/>
              </w:rPr>
              <w:t>铜版纸、单面彩色</w:t>
            </w:r>
          </w:p>
        </w:tc>
        <w:tc>
          <w:tcPr>
            <w:tcW w:w="917" w:type="dxa"/>
            <w:vAlign w:val="top"/>
          </w:tcPr>
          <w:p w14:paraId="6EA38DB7">
            <w:pPr>
              <w:pStyle w:val="8"/>
              <w:spacing w:before="36"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2CCD26AF">
            <w:pPr>
              <w:pStyle w:val="8"/>
              <w:spacing w:before="35"/>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2.5</w:t>
            </w:r>
          </w:p>
        </w:tc>
      </w:tr>
      <w:tr w14:paraId="6F276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2A4CAD41">
            <w:pPr>
              <w:pStyle w:val="8"/>
              <w:spacing w:before="35"/>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52</w:t>
            </w:r>
          </w:p>
        </w:tc>
        <w:tc>
          <w:tcPr>
            <w:tcW w:w="1068" w:type="dxa"/>
            <w:vMerge w:val="continue"/>
            <w:tcBorders>
              <w:top w:val="nil"/>
              <w:bottom w:val="nil"/>
            </w:tcBorders>
            <w:vAlign w:val="top"/>
          </w:tcPr>
          <w:p w14:paraId="27A926C9">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3D9F042">
            <w:pPr>
              <w:rPr>
                <w:rFonts w:hint="eastAsia" w:asciiTheme="minorEastAsia" w:hAnsiTheme="minorEastAsia" w:eastAsiaTheme="minorEastAsia" w:cstheme="minorEastAsia"/>
                <w:sz w:val="18"/>
                <w:szCs w:val="18"/>
              </w:rPr>
            </w:pPr>
          </w:p>
        </w:tc>
        <w:tc>
          <w:tcPr>
            <w:tcW w:w="2861" w:type="dxa"/>
            <w:vAlign w:val="top"/>
          </w:tcPr>
          <w:p w14:paraId="6EE9FA98">
            <w:pPr>
              <w:pStyle w:val="8"/>
              <w:spacing w:before="46" w:line="222"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A4、200g</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7"/>
                <w:sz w:val="18"/>
                <w:szCs w:val="18"/>
              </w:rPr>
              <w:t>铜版纸、单面彩色</w:t>
            </w:r>
          </w:p>
        </w:tc>
        <w:tc>
          <w:tcPr>
            <w:tcW w:w="917" w:type="dxa"/>
            <w:vAlign w:val="top"/>
          </w:tcPr>
          <w:p w14:paraId="5D5DAFC4">
            <w:pPr>
              <w:pStyle w:val="8"/>
              <w:spacing w:before="35"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0A76F483">
            <w:pPr>
              <w:pStyle w:val="8"/>
              <w:spacing w:before="34"/>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3.5</w:t>
            </w:r>
          </w:p>
        </w:tc>
      </w:tr>
      <w:tr w14:paraId="7396A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799" w:type="dxa"/>
            <w:vAlign w:val="top"/>
          </w:tcPr>
          <w:p w14:paraId="290A6122">
            <w:pPr>
              <w:pStyle w:val="8"/>
              <w:spacing w:before="34"/>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53</w:t>
            </w:r>
          </w:p>
        </w:tc>
        <w:tc>
          <w:tcPr>
            <w:tcW w:w="1068" w:type="dxa"/>
            <w:vMerge w:val="continue"/>
            <w:tcBorders>
              <w:top w:val="nil"/>
              <w:bottom w:val="nil"/>
            </w:tcBorders>
            <w:vAlign w:val="top"/>
          </w:tcPr>
          <w:p w14:paraId="3335D537">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114DDF39">
            <w:pPr>
              <w:rPr>
                <w:rFonts w:hint="eastAsia" w:asciiTheme="minorEastAsia" w:hAnsiTheme="minorEastAsia" w:eastAsiaTheme="minorEastAsia" w:cstheme="minorEastAsia"/>
                <w:sz w:val="18"/>
                <w:szCs w:val="18"/>
              </w:rPr>
            </w:pPr>
          </w:p>
        </w:tc>
        <w:tc>
          <w:tcPr>
            <w:tcW w:w="2861" w:type="dxa"/>
            <w:vAlign w:val="top"/>
          </w:tcPr>
          <w:p w14:paraId="46800183">
            <w:pPr>
              <w:pStyle w:val="8"/>
              <w:spacing w:before="46" w:line="222"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A4、300g</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7"/>
                <w:sz w:val="18"/>
                <w:szCs w:val="18"/>
              </w:rPr>
              <w:t>铜版纸、单面彩色</w:t>
            </w:r>
          </w:p>
        </w:tc>
        <w:tc>
          <w:tcPr>
            <w:tcW w:w="917" w:type="dxa"/>
            <w:vAlign w:val="top"/>
          </w:tcPr>
          <w:p w14:paraId="55E2B000">
            <w:pPr>
              <w:pStyle w:val="8"/>
              <w:spacing w:before="34"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3A16D740">
            <w:pPr>
              <w:pStyle w:val="8"/>
              <w:spacing w:before="34"/>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14:paraId="4070F6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jc w:val="center"/>
        </w:trPr>
        <w:tc>
          <w:tcPr>
            <w:tcW w:w="799" w:type="dxa"/>
            <w:vAlign w:val="top"/>
          </w:tcPr>
          <w:p w14:paraId="58825ABF">
            <w:pPr>
              <w:pStyle w:val="8"/>
              <w:spacing w:before="36"/>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54</w:t>
            </w:r>
          </w:p>
        </w:tc>
        <w:tc>
          <w:tcPr>
            <w:tcW w:w="1068" w:type="dxa"/>
            <w:vMerge w:val="continue"/>
            <w:tcBorders>
              <w:top w:val="nil"/>
              <w:bottom w:val="nil"/>
            </w:tcBorders>
            <w:vAlign w:val="top"/>
          </w:tcPr>
          <w:p w14:paraId="3377E62E">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709D4442">
            <w:pPr>
              <w:rPr>
                <w:rFonts w:hint="eastAsia" w:asciiTheme="minorEastAsia" w:hAnsiTheme="minorEastAsia" w:eastAsiaTheme="minorEastAsia" w:cstheme="minorEastAsia"/>
                <w:sz w:val="18"/>
                <w:szCs w:val="18"/>
              </w:rPr>
            </w:pPr>
          </w:p>
        </w:tc>
        <w:tc>
          <w:tcPr>
            <w:tcW w:w="2861" w:type="dxa"/>
            <w:vAlign w:val="top"/>
          </w:tcPr>
          <w:p w14:paraId="1245A9A2">
            <w:pPr>
              <w:pStyle w:val="8"/>
              <w:spacing w:before="47" w:line="228" w:lineRule="auto"/>
              <w:ind w:left="10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A4、特种纸/艺术纸、单面彩色</w:t>
            </w:r>
          </w:p>
        </w:tc>
        <w:tc>
          <w:tcPr>
            <w:tcW w:w="917" w:type="dxa"/>
            <w:vAlign w:val="top"/>
          </w:tcPr>
          <w:p w14:paraId="529821DF">
            <w:pPr>
              <w:pStyle w:val="8"/>
              <w:spacing w:before="36"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409" w:type="dxa"/>
            <w:vAlign w:val="top"/>
          </w:tcPr>
          <w:p w14:paraId="0CB5B349">
            <w:pPr>
              <w:pStyle w:val="8"/>
              <w:spacing w:before="36"/>
              <w:ind w:left="11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w:t>
            </w:r>
          </w:p>
        </w:tc>
      </w:tr>
      <w:tr w14:paraId="60A789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99" w:type="dxa"/>
            <w:vAlign w:val="top"/>
          </w:tcPr>
          <w:p w14:paraId="2017876A">
            <w:pPr>
              <w:pStyle w:val="8"/>
              <w:spacing w:before="152"/>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55</w:t>
            </w:r>
          </w:p>
        </w:tc>
        <w:tc>
          <w:tcPr>
            <w:tcW w:w="1068" w:type="dxa"/>
            <w:vMerge w:val="continue"/>
            <w:tcBorders>
              <w:top w:val="nil"/>
              <w:bottom w:val="nil"/>
            </w:tcBorders>
            <w:vAlign w:val="top"/>
          </w:tcPr>
          <w:p w14:paraId="64CAD45C">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08B744E1">
            <w:pPr>
              <w:rPr>
                <w:rFonts w:hint="eastAsia" w:asciiTheme="minorEastAsia" w:hAnsiTheme="minorEastAsia" w:eastAsiaTheme="minorEastAsia" w:cstheme="minorEastAsia"/>
                <w:sz w:val="18"/>
                <w:szCs w:val="18"/>
              </w:rPr>
            </w:pPr>
          </w:p>
        </w:tc>
        <w:tc>
          <w:tcPr>
            <w:tcW w:w="2861" w:type="dxa"/>
            <w:vAlign w:val="top"/>
          </w:tcPr>
          <w:p w14:paraId="04109BE4">
            <w:pPr>
              <w:pStyle w:val="8"/>
              <w:spacing w:before="34" w:line="253" w:lineRule="auto"/>
              <w:ind w:left="115" w:right="150" w:hanging="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A4、铜版纸不干胶、哑膜、异</w:t>
            </w:r>
            <w:r>
              <w:rPr>
                <w:rFonts w:hint="eastAsia" w:asciiTheme="minorEastAsia" w:hAnsiTheme="minorEastAsia" w:eastAsiaTheme="minorEastAsia" w:cstheme="minorEastAsia"/>
                <w:spacing w:val="6"/>
                <w:sz w:val="18"/>
                <w:szCs w:val="18"/>
              </w:rPr>
              <w:t>形模切</w:t>
            </w:r>
          </w:p>
        </w:tc>
        <w:tc>
          <w:tcPr>
            <w:tcW w:w="917" w:type="dxa"/>
            <w:vAlign w:val="top"/>
          </w:tcPr>
          <w:p w14:paraId="331B72C6">
            <w:pPr>
              <w:pStyle w:val="8"/>
              <w:spacing w:before="152"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049C01CC">
            <w:pPr>
              <w:pStyle w:val="8"/>
              <w:spacing w:before="152"/>
              <w:ind w:left="11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w:t>
            </w:r>
          </w:p>
        </w:tc>
      </w:tr>
      <w:tr w14:paraId="2E458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jc w:val="center"/>
        </w:trPr>
        <w:tc>
          <w:tcPr>
            <w:tcW w:w="799" w:type="dxa"/>
            <w:vAlign w:val="top"/>
          </w:tcPr>
          <w:p w14:paraId="5AD9F882">
            <w:pPr>
              <w:pStyle w:val="8"/>
              <w:spacing w:before="283"/>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56</w:t>
            </w:r>
          </w:p>
        </w:tc>
        <w:tc>
          <w:tcPr>
            <w:tcW w:w="1068" w:type="dxa"/>
            <w:vMerge w:val="continue"/>
            <w:tcBorders>
              <w:top w:val="nil"/>
              <w:bottom w:val="nil"/>
            </w:tcBorders>
            <w:vAlign w:val="top"/>
          </w:tcPr>
          <w:p w14:paraId="490526A7">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606EC65C">
            <w:pPr>
              <w:rPr>
                <w:rFonts w:hint="eastAsia" w:asciiTheme="minorEastAsia" w:hAnsiTheme="minorEastAsia" w:eastAsiaTheme="minorEastAsia" w:cstheme="minorEastAsia"/>
                <w:sz w:val="18"/>
                <w:szCs w:val="18"/>
              </w:rPr>
            </w:pPr>
          </w:p>
        </w:tc>
        <w:tc>
          <w:tcPr>
            <w:tcW w:w="2861" w:type="dxa"/>
            <w:vAlign w:val="top"/>
          </w:tcPr>
          <w:p w14:paraId="2F0BD896">
            <w:pPr>
              <w:pStyle w:val="8"/>
              <w:spacing w:before="35" w:line="253" w:lineRule="auto"/>
              <w:ind w:left="116" w:right="103" w:hanging="2"/>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手提袋：30*40*9</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、250</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6"/>
                <w:sz w:val="18"/>
                <w:szCs w:val="18"/>
              </w:rPr>
              <w:t>克白</w:t>
            </w:r>
            <w:r>
              <w:rPr>
                <w:rFonts w:hint="eastAsia" w:asciiTheme="minorEastAsia" w:hAnsiTheme="minorEastAsia" w:eastAsiaTheme="minorEastAsia" w:cstheme="minorEastAsia"/>
                <w:spacing w:val="-8"/>
                <w:sz w:val="18"/>
                <w:szCs w:val="18"/>
              </w:rPr>
              <w:t>卡纸、哑膜、三股绳、垫板（100</w:t>
            </w:r>
            <w:r>
              <w:rPr>
                <w:rFonts w:hint="eastAsia" w:asciiTheme="minorEastAsia" w:hAnsiTheme="minorEastAsia" w:eastAsiaTheme="minorEastAsia" w:cstheme="minorEastAsia"/>
                <w:spacing w:val="4"/>
                <w:sz w:val="18"/>
                <w:szCs w:val="18"/>
              </w:rPr>
              <w:t>只起订）</w:t>
            </w:r>
          </w:p>
        </w:tc>
        <w:tc>
          <w:tcPr>
            <w:tcW w:w="917" w:type="dxa"/>
            <w:vAlign w:val="top"/>
          </w:tcPr>
          <w:p w14:paraId="2572CD95">
            <w:pPr>
              <w:pStyle w:val="8"/>
              <w:spacing w:before="283" w:line="223"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只</w:t>
            </w:r>
          </w:p>
        </w:tc>
        <w:tc>
          <w:tcPr>
            <w:tcW w:w="1409" w:type="dxa"/>
            <w:vAlign w:val="top"/>
          </w:tcPr>
          <w:p w14:paraId="552C46ED">
            <w:pPr>
              <w:pStyle w:val="8"/>
              <w:spacing w:before="282"/>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3.5</w:t>
            </w:r>
          </w:p>
        </w:tc>
      </w:tr>
      <w:tr w14:paraId="2003D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jc w:val="center"/>
        </w:trPr>
        <w:tc>
          <w:tcPr>
            <w:tcW w:w="799" w:type="dxa"/>
            <w:vAlign w:val="top"/>
          </w:tcPr>
          <w:p w14:paraId="11B76111">
            <w:pPr>
              <w:pStyle w:val="8"/>
              <w:spacing w:before="52"/>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57</w:t>
            </w:r>
          </w:p>
        </w:tc>
        <w:tc>
          <w:tcPr>
            <w:tcW w:w="1068" w:type="dxa"/>
            <w:vMerge w:val="continue"/>
            <w:tcBorders>
              <w:top w:val="nil"/>
              <w:bottom w:val="nil"/>
            </w:tcBorders>
            <w:vAlign w:val="top"/>
          </w:tcPr>
          <w:p w14:paraId="1ADCDD03">
            <w:pPr>
              <w:rPr>
                <w:rFonts w:hint="eastAsia" w:asciiTheme="minorEastAsia" w:hAnsiTheme="minorEastAsia" w:eastAsiaTheme="minorEastAsia" w:cstheme="minorEastAsia"/>
                <w:sz w:val="18"/>
                <w:szCs w:val="18"/>
              </w:rPr>
            </w:pPr>
          </w:p>
        </w:tc>
        <w:tc>
          <w:tcPr>
            <w:tcW w:w="1490" w:type="dxa"/>
            <w:vMerge w:val="continue"/>
            <w:tcBorders>
              <w:top w:val="nil"/>
              <w:bottom w:val="nil"/>
            </w:tcBorders>
            <w:vAlign w:val="top"/>
          </w:tcPr>
          <w:p w14:paraId="4E195A9F">
            <w:pPr>
              <w:rPr>
                <w:rFonts w:hint="eastAsia" w:asciiTheme="minorEastAsia" w:hAnsiTheme="minorEastAsia" w:eastAsiaTheme="minorEastAsia" w:cstheme="minorEastAsia"/>
                <w:sz w:val="18"/>
                <w:szCs w:val="18"/>
              </w:rPr>
            </w:pPr>
          </w:p>
        </w:tc>
        <w:tc>
          <w:tcPr>
            <w:tcW w:w="2861" w:type="dxa"/>
            <w:vAlign w:val="top"/>
          </w:tcPr>
          <w:p w14:paraId="0F111EE4">
            <w:pPr>
              <w:pStyle w:val="8"/>
              <w:spacing w:before="34" w:line="234" w:lineRule="auto"/>
              <w:ind w:left="142" w:right="105" w:hanging="2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手提袋：26*36*8</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、、250</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6"/>
                <w:sz w:val="18"/>
                <w:szCs w:val="18"/>
              </w:rPr>
              <w:t>克</w:t>
            </w:r>
            <w:r>
              <w:rPr>
                <w:rFonts w:hint="eastAsia" w:asciiTheme="minorEastAsia" w:hAnsiTheme="minorEastAsia" w:eastAsiaTheme="minorEastAsia" w:cstheme="minorEastAsia"/>
                <w:spacing w:val="7"/>
                <w:sz w:val="18"/>
                <w:szCs w:val="18"/>
              </w:rPr>
              <w:t>白卡纸、哑膜、三股绳、垫板</w:t>
            </w:r>
          </w:p>
        </w:tc>
        <w:tc>
          <w:tcPr>
            <w:tcW w:w="917" w:type="dxa"/>
            <w:vAlign w:val="top"/>
          </w:tcPr>
          <w:p w14:paraId="399AB782">
            <w:pPr>
              <w:pStyle w:val="8"/>
              <w:spacing w:before="52" w:line="223"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只</w:t>
            </w:r>
          </w:p>
        </w:tc>
        <w:tc>
          <w:tcPr>
            <w:tcW w:w="1409" w:type="dxa"/>
            <w:vAlign w:val="top"/>
          </w:tcPr>
          <w:p w14:paraId="647B65EC">
            <w:pPr>
              <w:pStyle w:val="8"/>
              <w:spacing w:before="52"/>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w:t>
            </w:r>
          </w:p>
        </w:tc>
      </w:tr>
    </w:tbl>
    <w:p w14:paraId="0FE98C17">
      <w:pPr>
        <w:pStyle w:val="2"/>
        <w:rPr>
          <w:rFonts w:hint="eastAsia" w:asciiTheme="minorEastAsia" w:hAnsiTheme="minorEastAsia" w:eastAsiaTheme="minorEastAsia" w:cstheme="minorEastAsia"/>
          <w:sz w:val="18"/>
          <w:szCs w:val="18"/>
        </w:rPr>
      </w:pPr>
    </w:p>
    <w:p w14:paraId="6522449D">
      <w:pPr>
        <w:rPr>
          <w:rFonts w:hint="eastAsia" w:asciiTheme="minorEastAsia" w:hAnsiTheme="minorEastAsia" w:eastAsiaTheme="minorEastAsia" w:cstheme="minorEastAsia"/>
          <w:sz w:val="18"/>
          <w:szCs w:val="18"/>
        </w:rPr>
        <w:sectPr>
          <w:footerReference r:id="rId14" w:type="default"/>
          <w:pgSz w:w="11905" w:h="16838"/>
          <w:pgMar w:top="737" w:right="1083" w:bottom="737" w:left="1083" w:header="0" w:footer="998" w:gutter="0"/>
          <w:pgNumType w:fmt="decimal"/>
          <w:cols w:space="0" w:num="1"/>
          <w:rtlGutter w:val="0"/>
          <w:docGrid w:linePitch="0" w:charSpace="0"/>
        </w:sectPr>
      </w:pPr>
    </w:p>
    <w:tbl>
      <w:tblPr>
        <w:tblStyle w:val="7"/>
        <w:tblW w:w="877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7"/>
        <w:gridCol w:w="572"/>
        <w:gridCol w:w="227"/>
        <w:gridCol w:w="841"/>
        <w:gridCol w:w="227"/>
        <w:gridCol w:w="1263"/>
        <w:gridCol w:w="227"/>
        <w:gridCol w:w="2634"/>
        <w:gridCol w:w="227"/>
        <w:gridCol w:w="690"/>
        <w:gridCol w:w="1409"/>
        <w:gridCol w:w="227"/>
      </w:tblGrid>
      <w:tr w14:paraId="20F1E0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980" w:hRule="atLeast"/>
          <w:jc w:val="center"/>
        </w:trPr>
        <w:tc>
          <w:tcPr>
            <w:tcW w:w="799" w:type="dxa"/>
            <w:gridSpan w:val="2"/>
            <w:vAlign w:val="top"/>
          </w:tcPr>
          <w:p w14:paraId="17B83B3B">
            <w:pPr>
              <w:pStyle w:val="8"/>
              <w:spacing w:before="279" w:line="222" w:lineRule="auto"/>
              <w:ind w:left="1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序号</w:t>
            </w:r>
          </w:p>
        </w:tc>
        <w:tc>
          <w:tcPr>
            <w:tcW w:w="1068" w:type="dxa"/>
            <w:gridSpan w:val="2"/>
            <w:vAlign w:val="top"/>
          </w:tcPr>
          <w:p w14:paraId="798D9132">
            <w:pPr>
              <w:pStyle w:val="8"/>
              <w:spacing w:before="135" w:line="243" w:lineRule="auto"/>
              <w:ind w:left="427" w:right="200" w:hanging="2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项目名</w:t>
            </w:r>
            <w:r>
              <w:rPr>
                <w:rFonts w:hint="eastAsia" w:asciiTheme="minorEastAsia" w:hAnsiTheme="minorEastAsia" w:eastAsiaTheme="minorEastAsia" w:cstheme="minorEastAsia"/>
                <w:b/>
                <w:bCs/>
                <w:spacing w:val="-3"/>
                <w:sz w:val="18"/>
                <w:szCs w:val="18"/>
              </w:rPr>
              <w:t>称</w:t>
            </w:r>
          </w:p>
        </w:tc>
        <w:tc>
          <w:tcPr>
            <w:tcW w:w="1490" w:type="dxa"/>
            <w:gridSpan w:val="2"/>
            <w:vAlign w:val="top"/>
          </w:tcPr>
          <w:p w14:paraId="0052994A">
            <w:pPr>
              <w:pStyle w:val="8"/>
              <w:spacing w:before="280" w:line="220" w:lineRule="auto"/>
              <w:ind w:left="3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项目内容</w:t>
            </w:r>
          </w:p>
        </w:tc>
        <w:tc>
          <w:tcPr>
            <w:tcW w:w="2861" w:type="dxa"/>
            <w:gridSpan w:val="2"/>
            <w:vAlign w:val="top"/>
          </w:tcPr>
          <w:p w14:paraId="49E78A98">
            <w:pPr>
              <w:pStyle w:val="8"/>
              <w:spacing w:before="291" w:line="229" w:lineRule="auto"/>
              <w:ind w:left="23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项目描述（工艺制作要求）</w:t>
            </w:r>
          </w:p>
        </w:tc>
        <w:tc>
          <w:tcPr>
            <w:tcW w:w="917" w:type="dxa"/>
            <w:gridSpan w:val="2"/>
            <w:vAlign w:val="top"/>
          </w:tcPr>
          <w:p w14:paraId="24BD7BD8">
            <w:pPr>
              <w:pStyle w:val="8"/>
              <w:spacing w:before="137" w:line="242" w:lineRule="auto"/>
              <w:ind w:left="356" w:right="121" w:hanging="2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计量单</w:t>
            </w:r>
            <w:r>
              <w:rPr>
                <w:rFonts w:hint="eastAsia" w:asciiTheme="minorEastAsia" w:hAnsiTheme="minorEastAsia" w:eastAsiaTheme="minorEastAsia" w:cstheme="minorEastAsia"/>
                <w:b/>
                <w:bCs/>
                <w:spacing w:val="-3"/>
                <w:sz w:val="18"/>
                <w:szCs w:val="18"/>
              </w:rPr>
              <w:t>位</w:t>
            </w:r>
          </w:p>
        </w:tc>
        <w:tc>
          <w:tcPr>
            <w:tcW w:w="1409" w:type="dxa"/>
            <w:vAlign w:val="top"/>
          </w:tcPr>
          <w:p w14:paraId="3076D987">
            <w:pPr>
              <w:pStyle w:val="8"/>
              <w:spacing w:before="38" w:line="391" w:lineRule="auto"/>
              <w:ind w:left="384" w:right="261" w:hanging="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最高限价</w:t>
            </w:r>
            <w:r>
              <w:rPr>
                <w:rFonts w:hint="eastAsia" w:asciiTheme="minorEastAsia" w:hAnsiTheme="minorEastAsia" w:eastAsiaTheme="minorEastAsia" w:cstheme="minorEastAsia"/>
                <w:b/>
                <w:bCs/>
                <w:spacing w:val="-7"/>
                <w:sz w:val="18"/>
                <w:szCs w:val="18"/>
              </w:rPr>
              <w:t>（元）</w:t>
            </w:r>
          </w:p>
        </w:tc>
      </w:tr>
      <w:tr w14:paraId="03400B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64" w:hRule="atLeast"/>
          <w:jc w:val="center"/>
        </w:trPr>
        <w:tc>
          <w:tcPr>
            <w:tcW w:w="799" w:type="dxa"/>
            <w:gridSpan w:val="2"/>
            <w:vAlign w:val="top"/>
          </w:tcPr>
          <w:p w14:paraId="57BAE07B">
            <w:pPr>
              <w:rPr>
                <w:rFonts w:hint="eastAsia" w:asciiTheme="minorEastAsia" w:hAnsiTheme="minorEastAsia" w:eastAsiaTheme="minorEastAsia" w:cstheme="minorEastAsia"/>
                <w:sz w:val="18"/>
                <w:szCs w:val="18"/>
              </w:rPr>
            </w:pPr>
          </w:p>
        </w:tc>
        <w:tc>
          <w:tcPr>
            <w:tcW w:w="1068" w:type="dxa"/>
            <w:gridSpan w:val="2"/>
            <w:vMerge w:val="restart"/>
            <w:tcBorders>
              <w:bottom w:val="nil"/>
            </w:tcBorders>
            <w:vAlign w:val="top"/>
          </w:tcPr>
          <w:p w14:paraId="77E3ADAF">
            <w:pPr>
              <w:rPr>
                <w:rFonts w:hint="eastAsia" w:asciiTheme="minorEastAsia" w:hAnsiTheme="minorEastAsia" w:eastAsiaTheme="minorEastAsia" w:cstheme="minorEastAsia"/>
                <w:sz w:val="18"/>
                <w:szCs w:val="18"/>
              </w:rPr>
            </w:pPr>
          </w:p>
        </w:tc>
        <w:tc>
          <w:tcPr>
            <w:tcW w:w="1490" w:type="dxa"/>
            <w:gridSpan w:val="2"/>
            <w:vAlign w:val="top"/>
          </w:tcPr>
          <w:p w14:paraId="38099A6D">
            <w:pPr>
              <w:rPr>
                <w:rFonts w:hint="eastAsia" w:asciiTheme="minorEastAsia" w:hAnsiTheme="minorEastAsia" w:eastAsiaTheme="minorEastAsia" w:cstheme="minorEastAsia"/>
                <w:sz w:val="18"/>
                <w:szCs w:val="18"/>
              </w:rPr>
            </w:pPr>
          </w:p>
        </w:tc>
        <w:tc>
          <w:tcPr>
            <w:tcW w:w="2861" w:type="dxa"/>
            <w:gridSpan w:val="2"/>
            <w:vAlign w:val="top"/>
          </w:tcPr>
          <w:p w14:paraId="00EBBCDB">
            <w:pPr>
              <w:pStyle w:val="8"/>
              <w:spacing w:before="31" w:line="229" w:lineRule="auto"/>
              <w:ind w:left="12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（100</w:t>
            </w:r>
            <w:r>
              <w:rPr>
                <w:rFonts w:hint="eastAsia" w:asciiTheme="minorEastAsia" w:hAnsiTheme="minorEastAsia" w:eastAsiaTheme="minorEastAsia" w:cstheme="minorEastAsia"/>
                <w:spacing w:val="-26"/>
                <w:sz w:val="18"/>
                <w:szCs w:val="18"/>
              </w:rPr>
              <w:t xml:space="preserve"> </w:t>
            </w:r>
            <w:r>
              <w:rPr>
                <w:rFonts w:hint="eastAsia" w:asciiTheme="minorEastAsia" w:hAnsiTheme="minorEastAsia" w:eastAsiaTheme="minorEastAsia" w:cstheme="minorEastAsia"/>
                <w:spacing w:val="2"/>
                <w:sz w:val="18"/>
                <w:szCs w:val="18"/>
              </w:rPr>
              <w:t>只起订）</w:t>
            </w:r>
          </w:p>
        </w:tc>
        <w:tc>
          <w:tcPr>
            <w:tcW w:w="917" w:type="dxa"/>
            <w:gridSpan w:val="2"/>
            <w:vAlign w:val="top"/>
          </w:tcPr>
          <w:p w14:paraId="2C0EB1A8">
            <w:pPr>
              <w:rPr>
                <w:rFonts w:hint="eastAsia" w:asciiTheme="minorEastAsia" w:hAnsiTheme="minorEastAsia" w:eastAsiaTheme="minorEastAsia" w:cstheme="minorEastAsia"/>
                <w:sz w:val="18"/>
                <w:szCs w:val="18"/>
              </w:rPr>
            </w:pPr>
          </w:p>
        </w:tc>
        <w:tc>
          <w:tcPr>
            <w:tcW w:w="1409" w:type="dxa"/>
            <w:vAlign w:val="top"/>
          </w:tcPr>
          <w:p w14:paraId="250FE72E">
            <w:pPr>
              <w:rPr>
                <w:rFonts w:hint="eastAsia" w:asciiTheme="minorEastAsia" w:hAnsiTheme="minorEastAsia" w:eastAsiaTheme="minorEastAsia" w:cstheme="minorEastAsia"/>
                <w:sz w:val="18"/>
                <w:szCs w:val="18"/>
              </w:rPr>
            </w:pPr>
          </w:p>
        </w:tc>
      </w:tr>
      <w:tr w14:paraId="013E00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0" w:hRule="atLeast"/>
          <w:jc w:val="center"/>
        </w:trPr>
        <w:tc>
          <w:tcPr>
            <w:tcW w:w="799" w:type="dxa"/>
            <w:gridSpan w:val="2"/>
            <w:vAlign w:val="top"/>
          </w:tcPr>
          <w:p w14:paraId="1F2E3D3D">
            <w:pPr>
              <w:pStyle w:val="8"/>
              <w:spacing w:before="33"/>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58</w:t>
            </w:r>
          </w:p>
        </w:tc>
        <w:tc>
          <w:tcPr>
            <w:tcW w:w="1068" w:type="dxa"/>
            <w:gridSpan w:val="2"/>
            <w:vMerge w:val="continue"/>
            <w:tcBorders>
              <w:top w:val="nil"/>
              <w:bottom w:val="nil"/>
            </w:tcBorders>
            <w:vAlign w:val="top"/>
          </w:tcPr>
          <w:p w14:paraId="0E3AE710">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248EF063">
            <w:pPr>
              <w:spacing w:line="278" w:lineRule="auto"/>
              <w:rPr>
                <w:rFonts w:hint="eastAsia" w:asciiTheme="minorEastAsia" w:hAnsiTheme="minorEastAsia" w:eastAsiaTheme="minorEastAsia" w:cstheme="minorEastAsia"/>
                <w:sz w:val="18"/>
                <w:szCs w:val="18"/>
              </w:rPr>
            </w:pPr>
          </w:p>
          <w:p w14:paraId="4F89593D">
            <w:pPr>
              <w:spacing w:line="279" w:lineRule="auto"/>
              <w:rPr>
                <w:rFonts w:hint="eastAsia" w:asciiTheme="minorEastAsia" w:hAnsiTheme="minorEastAsia" w:eastAsiaTheme="minorEastAsia" w:cstheme="minorEastAsia"/>
                <w:sz w:val="18"/>
                <w:szCs w:val="18"/>
              </w:rPr>
            </w:pPr>
          </w:p>
          <w:p w14:paraId="1D053AD8">
            <w:pPr>
              <w:pStyle w:val="8"/>
              <w:spacing w:before="72" w:line="242" w:lineRule="auto"/>
              <w:ind w:left="111" w:right="169"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桌贴/不干胶/即时贴</w:t>
            </w:r>
          </w:p>
        </w:tc>
        <w:tc>
          <w:tcPr>
            <w:tcW w:w="2861" w:type="dxa"/>
            <w:gridSpan w:val="2"/>
            <w:vAlign w:val="top"/>
          </w:tcPr>
          <w:p w14:paraId="05EBBE2B">
            <w:pPr>
              <w:pStyle w:val="8"/>
              <w:spacing w:before="45" w:line="228"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圆形、直径</w:t>
            </w:r>
            <w:r>
              <w:rPr>
                <w:rFonts w:hint="eastAsia" w:asciiTheme="minorEastAsia" w:hAnsiTheme="minorEastAsia" w:eastAsiaTheme="minorEastAsia" w:cstheme="minorEastAsia"/>
                <w:spacing w:val="-31"/>
                <w:sz w:val="18"/>
                <w:szCs w:val="18"/>
              </w:rPr>
              <w:t xml:space="preserve"> </w:t>
            </w:r>
            <w:r>
              <w:rPr>
                <w:rFonts w:hint="eastAsia" w:asciiTheme="minorEastAsia" w:hAnsiTheme="minorEastAsia" w:eastAsiaTheme="minorEastAsia" w:cstheme="minorEastAsia"/>
                <w:spacing w:val="6"/>
                <w:sz w:val="18"/>
                <w:szCs w:val="18"/>
              </w:rPr>
              <w:t>2.5</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、模切</w:t>
            </w:r>
          </w:p>
        </w:tc>
        <w:tc>
          <w:tcPr>
            <w:tcW w:w="917" w:type="dxa"/>
            <w:gridSpan w:val="2"/>
            <w:vAlign w:val="top"/>
          </w:tcPr>
          <w:p w14:paraId="38C7AA1E">
            <w:pPr>
              <w:pStyle w:val="8"/>
              <w:spacing w:before="33"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30FD3569">
            <w:pPr>
              <w:pStyle w:val="8"/>
              <w:spacing w:before="32"/>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1.5</w:t>
            </w:r>
          </w:p>
        </w:tc>
      </w:tr>
      <w:tr w14:paraId="139A24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1" w:hRule="atLeast"/>
          <w:jc w:val="center"/>
        </w:trPr>
        <w:tc>
          <w:tcPr>
            <w:tcW w:w="799" w:type="dxa"/>
            <w:gridSpan w:val="2"/>
            <w:vAlign w:val="top"/>
          </w:tcPr>
          <w:p w14:paraId="6120D0D3">
            <w:pPr>
              <w:pStyle w:val="8"/>
              <w:spacing w:before="33"/>
              <w:ind w:left="29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59</w:t>
            </w:r>
          </w:p>
        </w:tc>
        <w:tc>
          <w:tcPr>
            <w:tcW w:w="1068" w:type="dxa"/>
            <w:gridSpan w:val="2"/>
            <w:vMerge w:val="continue"/>
            <w:tcBorders>
              <w:top w:val="nil"/>
              <w:bottom w:val="nil"/>
            </w:tcBorders>
            <w:vAlign w:val="top"/>
          </w:tcPr>
          <w:p w14:paraId="6200D8EB">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678CC1DD">
            <w:pPr>
              <w:rPr>
                <w:rFonts w:hint="eastAsia" w:asciiTheme="minorEastAsia" w:hAnsiTheme="minorEastAsia" w:eastAsiaTheme="minorEastAsia" w:cstheme="minorEastAsia"/>
                <w:sz w:val="18"/>
                <w:szCs w:val="18"/>
              </w:rPr>
            </w:pPr>
          </w:p>
        </w:tc>
        <w:tc>
          <w:tcPr>
            <w:tcW w:w="2861" w:type="dxa"/>
            <w:gridSpan w:val="2"/>
            <w:vAlign w:val="top"/>
          </w:tcPr>
          <w:p w14:paraId="51805355">
            <w:pPr>
              <w:pStyle w:val="8"/>
              <w:spacing w:before="44" w:line="228"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圆形、直径</w:t>
            </w:r>
            <w:r>
              <w:rPr>
                <w:rFonts w:hint="eastAsia" w:asciiTheme="minorEastAsia" w:hAnsiTheme="minorEastAsia" w:eastAsiaTheme="minorEastAsia" w:cstheme="minorEastAsia"/>
                <w:spacing w:val="-21"/>
                <w:sz w:val="18"/>
                <w:szCs w:val="18"/>
              </w:rPr>
              <w:t xml:space="preserve"> </w:t>
            </w:r>
            <w:r>
              <w:rPr>
                <w:rFonts w:hint="eastAsia" w:asciiTheme="minorEastAsia" w:hAnsiTheme="minorEastAsia" w:eastAsiaTheme="minorEastAsia" w:cstheme="minorEastAsia"/>
                <w:spacing w:val="5"/>
                <w:sz w:val="18"/>
                <w:szCs w:val="18"/>
              </w:rPr>
              <w:t>10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5"/>
                <w:sz w:val="18"/>
                <w:szCs w:val="18"/>
              </w:rPr>
              <w:t>、模切</w:t>
            </w:r>
          </w:p>
        </w:tc>
        <w:tc>
          <w:tcPr>
            <w:tcW w:w="917" w:type="dxa"/>
            <w:gridSpan w:val="2"/>
            <w:vAlign w:val="top"/>
          </w:tcPr>
          <w:p w14:paraId="3B4358D6">
            <w:pPr>
              <w:pStyle w:val="8"/>
              <w:spacing w:before="33"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067E938E">
            <w:pPr>
              <w:pStyle w:val="8"/>
              <w:spacing w:before="33"/>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w:t>
            </w:r>
          </w:p>
        </w:tc>
      </w:tr>
      <w:tr w14:paraId="78156A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0" w:hRule="atLeast"/>
          <w:jc w:val="center"/>
        </w:trPr>
        <w:tc>
          <w:tcPr>
            <w:tcW w:w="799" w:type="dxa"/>
            <w:gridSpan w:val="2"/>
            <w:vAlign w:val="top"/>
          </w:tcPr>
          <w:p w14:paraId="73EC257B">
            <w:pPr>
              <w:pStyle w:val="8"/>
              <w:spacing w:before="31"/>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60</w:t>
            </w:r>
          </w:p>
        </w:tc>
        <w:tc>
          <w:tcPr>
            <w:tcW w:w="1068" w:type="dxa"/>
            <w:gridSpan w:val="2"/>
            <w:vMerge w:val="continue"/>
            <w:tcBorders>
              <w:top w:val="nil"/>
              <w:bottom w:val="nil"/>
            </w:tcBorders>
            <w:vAlign w:val="top"/>
          </w:tcPr>
          <w:p w14:paraId="191E5C3C">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196641E3">
            <w:pPr>
              <w:rPr>
                <w:rFonts w:hint="eastAsia" w:asciiTheme="minorEastAsia" w:hAnsiTheme="minorEastAsia" w:eastAsiaTheme="minorEastAsia" w:cstheme="minorEastAsia"/>
                <w:sz w:val="18"/>
                <w:szCs w:val="18"/>
              </w:rPr>
            </w:pPr>
          </w:p>
        </w:tc>
        <w:tc>
          <w:tcPr>
            <w:tcW w:w="2861" w:type="dxa"/>
            <w:gridSpan w:val="2"/>
            <w:vAlign w:val="top"/>
          </w:tcPr>
          <w:p w14:paraId="236D8E70">
            <w:pPr>
              <w:pStyle w:val="8"/>
              <w:spacing w:before="42" w:line="228" w:lineRule="auto"/>
              <w:ind w:left="13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圆形、直径</w:t>
            </w:r>
            <w:r>
              <w:rPr>
                <w:rFonts w:hint="eastAsia" w:asciiTheme="minorEastAsia" w:hAnsiTheme="minorEastAsia" w:eastAsiaTheme="minorEastAsia" w:cstheme="minorEastAsia"/>
                <w:spacing w:val="-31"/>
                <w:sz w:val="18"/>
                <w:szCs w:val="18"/>
              </w:rPr>
              <w:t xml:space="preserve"> </w:t>
            </w:r>
            <w:r>
              <w:rPr>
                <w:rFonts w:hint="eastAsia" w:asciiTheme="minorEastAsia" w:hAnsiTheme="minorEastAsia" w:eastAsiaTheme="minorEastAsia" w:cstheme="minorEastAsia"/>
                <w:spacing w:val="6"/>
                <w:sz w:val="18"/>
                <w:szCs w:val="18"/>
              </w:rPr>
              <w:t>20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、模切</w:t>
            </w:r>
          </w:p>
        </w:tc>
        <w:tc>
          <w:tcPr>
            <w:tcW w:w="917" w:type="dxa"/>
            <w:gridSpan w:val="2"/>
            <w:vAlign w:val="top"/>
          </w:tcPr>
          <w:p w14:paraId="284FF310">
            <w:pPr>
              <w:pStyle w:val="8"/>
              <w:spacing w:before="31"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2F2A9A20">
            <w:pPr>
              <w:pStyle w:val="8"/>
              <w:spacing w:before="31"/>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14:paraId="5FAE5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0" w:hRule="atLeast"/>
          <w:jc w:val="center"/>
        </w:trPr>
        <w:tc>
          <w:tcPr>
            <w:tcW w:w="799" w:type="dxa"/>
            <w:gridSpan w:val="2"/>
            <w:vAlign w:val="top"/>
          </w:tcPr>
          <w:p w14:paraId="66B1A62E">
            <w:pPr>
              <w:pStyle w:val="8"/>
              <w:spacing w:before="33"/>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61</w:t>
            </w:r>
          </w:p>
        </w:tc>
        <w:tc>
          <w:tcPr>
            <w:tcW w:w="1068" w:type="dxa"/>
            <w:gridSpan w:val="2"/>
            <w:vMerge w:val="continue"/>
            <w:tcBorders>
              <w:top w:val="nil"/>
            </w:tcBorders>
            <w:vAlign w:val="top"/>
          </w:tcPr>
          <w:p w14:paraId="31EB86A3">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5F7A0A1A">
            <w:pPr>
              <w:rPr>
                <w:rFonts w:hint="eastAsia" w:asciiTheme="minorEastAsia" w:hAnsiTheme="minorEastAsia" w:eastAsiaTheme="minorEastAsia" w:cstheme="minorEastAsia"/>
                <w:sz w:val="18"/>
                <w:szCs w:val="18"/>
              </w:rPr>
            </w:pPr>
          </w:p>
        </w:tc>
        <w:tc>
          <w:tcPr>
            <w:tcW w:w="2861" w:type="dxa"/>
            <w:gridSpan w:val="2"/>
            <w:vAlign w:val="top"/>
          </w:tcPr>
          <w:p w14:paraId="05808CCB">
            <w:pPr>
              <w:pStyle w:val="8"/>
              <w:spacing w:before="42" w:line="227"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不干胶、20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*8</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、模切</w:t>
            </w:r>
          </w:p>
        </w:tc>
        <w:tc>
          <w:tcPr>
            <w:tcW w:w="917" w:type="dxa"/>
            <w:gridSpan w:val="2"/>
            <w:vAlign w:val="top"/>
          </w:tcPr>
          <w:p w14:paraId="09FC70AD">
            <w:pPr>
              <w:pStyle w:val="8"/>
              <w:spacing w:before="33"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张</w:t>
            </w:r>
          </w:p>
        </w:tc>
        <w:tc>
          <w:tcPr>
            <w:tcW w:w="1409" w:type="dxa"/>
            <w:vAlign w:val="top"/>
          </w:tcPr>
          <w:p w14:paraId="225F4690">
            <w:pPr>
              <w:pStyle w:val="8"/>
              <w:spacing w:before="33"/>
              <w:ind w:left="11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w:t>
            </w:r>
          </w:p>
        </w:tc>
      </w:tr>
      <w:tr w14:paraId="59C41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4" w:hRule="atLeast"/>
          <w:jc w:val="center"/>
        </w:trPr>
        <w:tc>
          <w:tcPr>
            <w:tcW w:w="799" w:type="dxa"/>
            <w:gridSpan w:val="2"/>
            <w:vAlign w:val="top"/>
          </w:tcPr>
          <w:p w14:paraId="3C4F5547">
            <w:pPr>
              <w:pStyle w:val="8"/>
              <w:spacing w:before="150"/>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62</w:t>
            </w:r>
          </w:p>
        </w:tc>
        <w:tc>
          <w:tcPr>
            <w:tcW w:w="1068" w:type="dxa"/>
            <w:gridSpan w:val="2"/>
            <w:vMerge w:val="restart"/>
            <w:tcBorders>
              <w:bottom w:val="nil"/>
            </w:tcBorders>
            <w:vAlign w:val="top"/>
          </w:tcPr>
          <w:p w14:paraId="36F47CDC">
            <w:pPr>
              <w:spacing w:line="250" w:lineRule="auto"/>
              <w:rPr>
                <w:rFonts w:hint="eastAsia" w:asciiTheme="minorEastAsia" w:hAnsiTheme="minorEastAsia" w:eastAsiaTheme="minorEastAsia" w:cstheme="minorEastAsia"/>
                <w:sz w:val="18"/>
                <w:szCs w:val="18"/>
              </w:rPr>
            </w:pPr>
          </w:p>
          <w:p w14:paraId="60FF9407">
            <w:pPr>
              <w:spacing w:line="250" w:lineRule="auto"/>
              <w:rPr>
                <w:rFonts w:hint="eastAsia" w:asciiTheme="minorEastAsia" w:hAnsiTheme="minorEastAsia" w:eastAsiaTheme="minorEastAsia" w:cstheme="minorEastAsia"/>
                <w:sz w:val="18"/>
                <w:szCs w:val="18"/>
              </w:rPr>
            </w:pPr>
          </w:p>
          <w:p w14:paraId="66684B14">
            <w:pPr>
              <w:spacing w:line="250" w:lineRule="auto"/>
              <w:rPr>
                <w:rFonts w:hint="eastAsia" w:asciiTheme="minorEastAsia" w:hAnsiTheme="minorEastAsia" w:eastAsiaTheme="minorEastAsia" w:cstheme="minorEastAsia"/>
                <w:sz w:val="18"/>
                <w:szCs w:val="18"/>
              </w:rPr>
            </w:pPr>
          </w:p>
          <w:p w14:paraId="4269AC7B">
            <w:pPr>
              <w:spacing w:line="250" w:lineRule="auto"/>
              <w:rPr>
                <w:rFonts w:hint="eastAsia" w:asciiTheme="minorEastAsia" w:hAnsiTheme="minorEastAsia" w:eastAsiaTheme="minorEastAsia" w:cstheme="minorEastAsia"/>
                <w:sz w:val="18"/>
                <w:szCs w:val="18"/>
              </w:rPr>
            </w:pPr>
          </w:p>
          <w:p w14:paraId="2D824CE3">
            <w:pPr>
              <w:spacing w:line="250" w:lineRule="auto"/>
              <w:rPr>
                <w:rFonts w:hint="eastAsia" w:asciiTheme="minorEastAsia" w:hAnsiTheme="minorEastAsia" w:eastAsiaTheme="minorEastAsia" w:cstheme="minorEastAsia"/>
                <w:sz w:val="18"/>
                <w:szCs w:val="18"/>
              </w:rPr>
            </w:pPr>
          </w:p>
          <w:p w14:paraId="5A5C4A43">
            <w:pPr>
              <w:spacing w:line="250" w:lineRule="auto"/>
              <w:rPr>
                <w:rFonts w:hint="eastAsia" w:asciiTheme="minorEastAsia" w:hAnsiTheme="minorEastAsia" w:eastAsiaTheme="minorEastAsia" w:cstheme="minorEastAsia"/>
                <w:sz w:val="18"/>
                <w:szCs w:val="18"/>
              </w:rPr>
            </w:pPr>
          </w:p>
          <w:p w14:paraId="39458190">
            <w:pPr>
              <w:spacing w:line="250" w:lineRule="auto"/>
              <w:rPr>
                <w:rFonts w:hint="eastAsia" w:asciiTheme="minorEastAsia" w:hAnsiTheme="minorEastAsia" w:eastAsiaTheme="minorEastAsia" w:cstheme="minorEastAsia"/>
                <w:sz w:val="18"/>
                <w:szCs w:val="18"/>
              </w:rPr>
            </w:pPr>
          </w:p>
          <w:p w14:paraId="34FB69F3">
            <w:pPr>
              <w:spacing w:line="250" w:lineRule="auto"/>
              <w:rPr>
                <w:rFonts w:hint="eastAsia" w:asciiTheme="minorEastAsia" w:hAnsiTheme="minorEastAsia" w:eastAsiaTheme="minorEastAsia" w:cstheme="minorEastAsia"/>
                <w:sz w:val="18"/>
                <w:szCs w:val="18"/>
              </w:rPr>
            </w:pPr>
          </w:p>
          <w:p w14:paraId="29F9EE69">
            <w:pPr>
              <w:spacing w:line="250" w:lineRule="auto"/>
              <w:rPr>
                <w:rFonts w:hint="eastAsia" w:asciiTheme="minorEastAsia" w:hAnsiTheme="minorEastAsia" w:eastAsiaTheme="minorEastAsia" w:cstheme="minorEastAsia"/>
                <w:sz w:val="18"/>
                <w:szCs w:val="18"/>
              </w:rPr>
            </w:pPr>
          </w:p>
          <w:p w14:paraId="09E49E4D">
            <w:pPr>
              <w:spacing w:line="250" w:lineRule="auto"/>
              <w:rPr>
                <w:rFonts w:hint="eastAsia" w:asciiTheme="minorEastAsia" w:hAnsiTheme="minorEastAsia" w:eastAsiaTheme="minorEastAsia" w:cstheme="minorEastAsia"/>
                <w:sz w:val="18"/>
                <w:szCs w:val="18"/>
              </w:rPr>
            </w:pPr>
          </w:p>
          <w:p w14:paraId="665E4947">
            <w:pPr>
              <w:spacing w:line="250" w:lineRule="auto"/>
              <w:rPr>
                <w:rFonts w:hint="eastAsia" w:asciiTheme="minorEastAsia" w:hAnsiTheme="minorEastAsia" w:eastAsiaTheme="minorEastAsia" w:cstheme="minorEastAsia"/>
                <w:sz w:val="18"/>
                <w:szCs w:val="18"/>
              </w:rPr>
            </w:pPr>
          </w:p>
          <w:p w14:paraId="7D1F4611">
            <w:pPr>
              <w:spacing w:line="250" w:lineRule="auto"/>
              <w:rPr>
                <w:rFonts w:hint="eastAsia" w:asciiTheme="minorEastAsia" w:hAnsiTheme="minorEastAsia" w:eastAsiaTheme="minorEastAsia" w:cstheme="minorEastAsia"/>
                <w:sz w:val="18"/>
                <w:szCs w:val="18"/>
              </w:rPr>
            </w:pPr>
          </w:p>
          <w:p w14:paraId="3EF21A96">
            <w:pPr>
              <w:spacing w:line="250" w:lineRule="auto"/>
              <w:rPr>
                <w:rFonts w:hint="eastAsia" w:asciiTheme="minorEastAsia" w:hAnsiTheme="minorEastAsia" w:eastAsiaTheme="minorEastAsia" w:cstheme="minorEastAsia"/>
                <w:sz w:val="18"/>
                <w:szCs w:val="18"/>
              </w:rPr>
            </w:pPr>
          </w:p>
          <w:p w14:paraId="53870ADE">
            <w:pPr>
              <w:spacing w:line="251" w:lineRule="auto"/>
              <w:rPr>
                <w:rFonts w:hint="eastAsia" w:asciiTheme="minorEastAsia" w:hAnsiTheme="minorEastAsia" w:eastAsiaTheme="minorEastAsia" w:cstheme="minorEastAsia"/>
                <w:sz w:val="18"/>
                <w:szCs w:val="18"/>
              </w:rPr>
            </w:pPr>
          </w:p>
          <w:p w14:paraId="39A65D9F">
            <w:pPr>
              <w:spacing w:line="251" w:lineRule="auto"/>
              <w:rPr>
                <w:rFonts w:hint="eastAsia" w:asciiTheme="minorEastAsia" w:hAnsiTheme="minorEastAsia" w:eastAsiaTheme="minorEastAsia" w:cstheme="minorEastAsia"/>
                <w:sz w:val="18"/>
                <w:szCs w:val="18"/>
              </w:rPr>
            </w:pPr>
          </w:p>
          <w:p w14:paraId="66F450F8">
            <w:pPr>
              <w:spacing w:line="251" w:lineRule="auto"/>
              <w:rPr>
                <w:rFonts w:hint="eastAsia" w:asciiTheme="minorEastAsia" w:hAnsiTheme="minorEastAsia" w:eastAsiaTheme="minorEastAsia" w:cstheme="minorEastAsia"/>
                <w:sz w:val="18"/>
                <w:szCs w:val="18"/>
              </w:rPr>
            </w:pPr>
          </w:p>
          <w:p w14:paraId="5A174331">
            <w:pPr>
              <w:spacing w:line="251" w:lineRule="auto"/>
              <w:rPr>
                <w:rFonts w:hint="eastAsia" w:asciiTheme="minorEastAsia" w:hAnsiTheme="minorEastAsia" w:eastAsiaTheme="minorEastAsia" w:cstheme="minorEastAsia"/>
                <w:sz w:val="18"/>
                <w:szCs w:val="18"/>
              </w:rPr>
            </w:pPr>
          </w:p>
          <w:p w14:paraId="0BA5C2B9">
            <w:pPr>
              <w:spacing w:line="251" w:lineRule="auto"/>
              <w:rPr>
                <w:rFonts w:hint="eastAsia" w:asciiTheme="minorEastAsia" w:hAnsiTheme="minorEastAsia" w:eastAsiaTheme="minorEastAsia" w:cstheme="minorEastAsia"/>
                <w:sz w:val="18"/>
                <w:szCs w:val="18"/>
              </w:rPr>
            </w:pPr>
          </w:p>
          <w:p w14:paraId="2972BE7C">
            <w:pPr>
              <w:spacing w:line="251" w:lineRule="auto"/>
              <w:rPr>
                <w:rFonts w:hint="eastAsia" w:asciiTheme="minorEastAsia" w:hAnsiTheme="minorEastAsia" w:eastAsiaTheme="minorEastAsia" w:cstheme="minorEastAsia"/>
                <w:sz w:val="18"/>
                <w:szCs w:val="18"/>
              </w:rPr>
            </w:pPr>
          </w:p>
          <w:p w14:paraId="2A64A411">
            <w:pPr>
              <w:spacing w:line="251" w:lineRule="auto"/>
              <w:rPr>
                <w:rFonts w:hint="eastAsia" w:asciiTheme="minorEastAsia" w:hAnsiTheme="minorEastAsia" w:eastAsiaTheme="minorEastAsia" w:cstheme="minorEastAsia"/>
                <w:sz w:val="18"/>
                <w:szCs w:val="18"/>
              </w:rPr>
            </w:pPr>
          </w:p>
          <w:p w14:paraId="4306D339">
            <w:pPr>
              <w:pStyle w:val="8"/>
              <w:spacing w:before="72"/>
              <w:ind w:left="112" w:right="10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耗材、租</w:t>
            </w:r>
            <w:r>
              <w:rPr>
                <w:rFonts w:hint="eastAsia" w:asciiTheme="minorEastAsia" w:hAnsiTheme="minorEastAsia" w:eastAsiaTheme="minorEastAsia" w:cstheme="minorEastAsia"/>
                <w:spacing w:val="-4"/>
                <w:sz w:val="18"/>
                <w:szCs w:val="18"/>
              </w:rPr>
              <w:t>赁类</w:t>
            </w:r>
          </w:p>
        </w:tc>
        <w:tc>
          <w:tcPr>
            <w:tcW w:w="1490" w:type="dxa"/>
            <w:gridSpan w:val="2"/>
            <w:vAlign w:val="top"/>
          </w:tcPr>
          <w:p w14:paraId="355E88DC">
            <w:pPr>
              <w:pStyle w:val="8"/>
              <w:spacing w:before="150" w:line="220"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胸牌/卡</w:t>
            </w:r>
          </w:p>
        </w:tc>
        <w:tc>
          <w:tcPr>
            <w:tcW w:w="2861" w:type="dxa"/>
            <w:gridSpan w:val="2"/>
            <w:vAlign w:val="top"/>
          </w:tcPr>
          <w:p w14:paraId="3B8C1AED">
            <w:pPr>
              <w:pStyle w:val="8"/>
              <w:spacing w:before="32" w:line="250" w:lineRule="auto"/>
              <w:ind w:left="114" w:right="8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含壳、绳子全套、15</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*10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6"/>
                <w:sz w:val="18"/>
                <w:szCs w:val="18"/>
              </w:rPr>
              <w:t>、</w:t>
            </w:r>
            <w:r>
              <w:rPr>
                <w:rFonts w:hint="eastAsia" w:asciiTheme="minorEastAsia" w:hAnsiTheme="minorEastAsia" w:eastAsiaTheme="minorEastAsia" w:cstheme="minorEastAsia"/>
                <w:spacing w:val="3"/>
                <w:sz w:val="18"/>
                <w:szCs w:val="18"/>
              </w:rPr>
              <w:t>含插纸</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3"/>
                <w:sz w:val="18"/>
                <w:szCs w:val="18"/>
              </w:rPr>
              <w:t>200g</w:t>
            </w:r>
            <w:r>
              <w:rPr>
                <w:rFonts w:hint="eastAsia" w:asciiTheme="minorEastAsia" w:hAnsiTheme="minorEastAsia" w:eastAsiaTheme="minorEastAsia" w:cstheme="minorEastAsia"/>
                <w:spacing w:val="-38"/>
                <w:sz w:val="18"/>
                <w:szCs w:val="18"/>
              </w:rPr>
              <w:t xml:space="preserve"> </w:t>
            </w:r>
            <w:r>
              <w:rPr>
                <w:rFonts w:hint="eastAsia" w:asciiTheme="minorEastAsia" w:hAnsiTheme="minorEastAsia" w:eastAsiaTheme="minorEastAsia" w:cstheme="minorEastAsia"/>
                <w:spacing w:val="3"/>
                <w:sz w:val="18"/>
                <w:szCs w:val="18"/>
              </w:rPr>
              <w:t>铜版纸、双面彩色</w:t>
            </w:r>
          </w:p>
        </w:tc>
        <w:tc>
          <w:tcPr>
            <w:tcW w:w="917" w:type="dxa"/>
            <w:gridSpan w:val="2"/>
            <w:vAlign w:val="top"/>
          </w:tcPr>
          <w:p w14:paraId="1285A226">
            <w:pPr>
              <w:pStyle w:val="8"/>
              <w:spacing w:before="149"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170307A5">
            <w:pPr>
              <w:pStyle w:val="8"/>
              <w:spacing w:before="150"/>
              <w:ind w:left="11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w:t>
            </w:r>
          </w:p>
        </w:tc>
      </w:tr>
      <w:tr w14:paraId="573A73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0" w:hRule="atLeast"/>
          <w:jc w:val="center"/>
        </w:trPr>
        <w:tc>
          <w:tcPr>
            <w:tcW w:w="799" w:type="dxa"/>
            <w:gridSpan w:val="2"/>
            <w:vAlign w:val="top"/>
          </w:tcPr>
          <w:p w14:paraId="69424A7D">
            <w:pPr>
              <w:pStyle w:val="8"/>
              <w:spacing w:before="33"/>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63</w:t>
            </w:r>
          </w:p>
        </w:tc>
        <w:tc>
          <w:tcPr>
            <w:tcW w:w="1068" w:type="dxa"/>
            <w:gridSpan w:val="2"/>
            <w:vMerge w:val="continue"/>
            <w:tcBorders>
              <w:top w:val="nil"/>
              <w:bottom w:val="nil"/>
            </w:tcBorders>
            <w:vAlign w:val="top"/>
          </w:tcPr>
          <w:p w14:paraId="103B7D66">
            <w:pPr>
              <w:rPr>
                <w:rFonts w:hint="eastAsia" w:asciiTheme="minorEastAsia" w:hAnsiTheme="minorEastAsia" w:eastAsiaTheme="minorEastAsia" w:cstheme="minorEastAsia"/>
                <w:sz w:val="18"/>
                <w:szCs w:val="18"/>
              </w:rPr>
            </w:pPr>
          </w:p>
        </w:tc>
        <w:tc>
          <w:tcPr>
            <w:tcW w:w="1490" w:type="dxa"/>
            <w:gridSpan w:val="2"/>
            <w:vAlign w:val="top"/>
          </w:tcPr>
          <w:p w14:paraId="679C0905">
            <w:pPr>
              <w:pStyle w:val="8"/>
              <w:spacing w:before="33"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印章</w:t>
            </w:r>
          </w:p>
        </w:tc>
        <w:tc>
          <w:tcPr>
            <w:tcW w:w="2861" w:type="dxa"/>
            <w:gridSpan w:val="2"/>
            <w:vAlign w:val="top"/>
          </w:tcPr>
          <w:p w14:paraId="3CF9A1C1">
            <w:pPr>
              <w:pStyle w:val="8"/>
              <w:spacing w:before="45" w:line="227"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原子印章</w:t>
            </w:r>
          </w:p>
        </w:tc>
        <w:tc>
          <w:tcPr>
            <w:tcW w:w="917" w:type="dxa"/>
            <w:gridSpan w:val="2"/>
            <w:vAlign w:val="top"/>
          </w:tcPr>
          <w:p w14:paraId="7FBDAC07">
            <w:pPr>
              <w:pStyle w:val="8"/>
              <w:spacing w:before="33"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713B0016">
            <w:pPr>
              <w:pStyle w:val="8"/>
              <w:spacing w:before="33"/>
              <w:ind w:left="108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30</w:t>
            </w:r>
          </w:p>
        </w:tc>
      </w:tr>
      <w:tr w14:paraId="4EF1FA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4" w:hRule="atLeast"/>
          <w:jc w:val="center"/>
        </w:trPr>
        <w:tc>
          <w:tcPr>
            <w:tcW w:w="799" w:type="dxa"/>
            <w:gridSpan w:val="2"/>
            <w:vAlign w:val="top"/>
          </w:tcPr>
          <w:p w14:paraId="1AAB8554">
            <w:pPr>
              <w:pStyle w:val="8"/>
              <w:spacing w:before="150"/>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64</w:t>
            </w:r>
          </w:p>
        </w:tc>
        <w:tc>
          <w:tcPr>
            <w:tcW w:w="1068" w:type="dxa"/>
            <w:gridSpan w:val="2"/>
            <w:vMerge w:val="continue"/>
            <w:tcBorders>
              <w:top w:val="nil"/>
              <w:bottom w:val="nil"/>
            </w:tcBorders>
            <w:vAlign w:val="top"/>
          </w:tcPr>
          <w:p w14:paraId="4DBD7F59">
            <w:pPr>
              <w:rPr>
                <w:rFonts w:hint="eastAsia" w:asciiTheme="minorEastAsia" w:hAnsiTheme="minorEastAsia" w:eastAsiaTheme="minorEastAsia" w:cstheme="minorEastAsia"/>
                <w:sz w:val="18"/>
                <w:szCs w:val="18"/>
              </w:rPr>
            </w:pPr>
          </w:p>
        </w:tc>
        <w:tc>
          <w:tcPr>
            <w:tcW w:w="1490" w:type="dxa"/>
            <w:gridSpan w:val="2"/>
            <w:vAlign w:val="top"/>
          </w:tcPr>
          <w:p w14:paraId="3885B446">
            <w:pPr>
              <w:pStyle w:val="8"/>
              <w:spacing w:before="149" w:line="222"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强磁台卡</w:t>
            </w:r>
          </w:p>
        </w:tc>
        <w:tc>
          <w:tcPr>
            <w:tcW w:w="2861" w:type="dxa"/>
            <w:gridSpan w:val="2"/>
            <w:vAlign w:val="top"/>
          </w:tcPr>
          <w:p w14:paraId="3377EDFA">
            <w:pPr>
              <w:pStyle w:val="8"/>
              <w:spacing w:before="32" w:line="250" w:lineRule="auto"/>
              <w:ind w:left="116" w:right="105" w:firstLine="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10*20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3"/>
                <w:sz w:val="18"/>
                <w:szCs w:val="18"/>
              </w:rPr>
              <w:t>、亚克力台签、含插纸</w:t>
            </w:r>
            <w:r>
              <w:rPr>
                <w:rFonts w:hint="eastAsia" w:asciiTheme="minorEastAsia" w:hAnsiTheme="minorEastAsia" w:eastAsiaTheme="minorEastAsia" w:cstheme="minorEastAsia"/>
                <w:spacing w:val="6"/>
                <w:sz w:val="18"/>
                <w:szCs w:val="18"/>
              </w:rPr>
              <w:t>200g</w:t>
            </w:r>
            <w:r>
              <w:rPr>
                <w:rFonts w:hint="eastAsia" w:asciiTheme="minorEastAsia" w:hAnsiTheme="minorEastAsia" w:eastAsiaTheme="minorEastAsia" w:cstheme="minorEastAsia"/>
                <w:spacing w:val="-32"/>
                <w:sz w:val="18"/>
                <w:szCs w:val="18"/>
              </w:rPr>
              <w:t xml:space="preserve"> </w:t>
            </w:r>
            <w:r>
              <w:rPr>
                <w:rFonts w:hint="eastAsia" w:asciiTheme="minorEastAsia" w:hAnsiTheme="minorEastAsia" w:eastAsiaTheme="minorEastAsia" w:cstheme="minorEastAsia"/>
                <w:spacing w:val="6"/>
                <w:sz w:val="18"/>
                <w:szCs w:val="18"/>
              </w:rPr>
              <w:t>铜版纸、双面彩色</w:t>
            </w:r>
          </w:p>
        </w:tc>
        <w:tc>
          <w:tcPr>
            <w:tcW w:w="917" w:type="dxa"/>
            <w:gridSpan w:val="2"/>
            <w:vAlign w:val="top"/>
          </w:tcPr>
          <w:p w14:paraId="4FD19B35">
            <w:pPr>
              <w:pStyle w:val="8"/>
              <w:spacing w:before="150"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482FCB5A">
            <w:pPr>
              <w:pStyle w:val="8"/>
              <w:spacing w:before="150"/>
              <w:ind w:left="108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25</w:t>
            </w:r>
          </w:p>
        </w:tc>
      </w:tr>
      <w:tr w14:paraId="1C7ABB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75" w:hRule="atLeast"/>
          <w:jc w:val="center"/>
        </w:trPr>
        <w:tc>
          <w:tcPr>
            <w:tcW w:w="799" w:type="dxa"/>
            <w:gridSpan w:val="2"/>
            <w:vAlign w:val="top"/>
          </w:tcPr>
          <w:p w14:paraId="6CF1BFC6">
            <w:pPr>
              <w:pStyle w:val="8"/>
              <w:spacing w:before="174"/>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65</w:t>
            </w:r>
          </w:p>
        </w:tc>
        <w:tc>
          <w:tcPr>
            <w:tcW w:w="1068" w:type="dxa"/>
            <w:gridSpan w:val="2"/>
            <w:vMerge w:val="continue"/>
            <w:tcBorders>
              <w:top w:val="nil"/>
              <w:bottom w:val="nil"/>
            </w:tcBorders>
            <w:vAlign w:val="top"/>
          </w:tcPr>
          <w:p w14:paraId="45F4B868">
            <w:pPr>
              <w:rPr>
                <w:rFonts w:hint="eastAsia" w:asciiTheme="minorEastAsia" w:hAnsiTheme="minorEastAsia" w:eastAsiaTheme="minorEastAsia" w:cstheme="minorEastAsia"/>
                <w:sz w:val="18"/>
                <w:szCs w:val="18"/>
              </w:rPr>
            </w:pPr>
          </w:p>
        </w:tc>
        <w:tc>
          <w:tcPr>
            <w:tcW w:w="1490" w:type="dxa"/>
            <w:gridSpan w:val="2"/>
            <w:vAlign w:val="top"/>
          </w:tcPr>
          <w:p w14:paraId="64EC3D91">
            <w:pPr>
              <w:pStyle w:val="8"/>
              <w:spacing w:before="32" w:line="242" w:lineRule="auto"/>
              <w:ind w:left="113" w:right="27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开启式框标</w:t>
            </w:r>
            <w:r>
              <w:rPr>
                <w:rFonts w:hint="eastAsia" w:asciiTheme="minorEastAsia" w:hAnsiTheme="minorEastAsia" w:eastAsiaTheme="minorEastAsia" w:cstheme="minorEastAsia"/>
                <w:sz w:val="18"/>
                <w:szCs w:val="18"/>
              </w:rPr>
              <w:t>牌</w:t>
            </w:r>
          </w:p>
        </w:tc>
        <w:tc>
          <w:tcPr>
            <w:tcW w:w="2861" w:type="dxa"/>
            <w:gridSpan w:val="2"/>
            <w:vAlign w:val="top"/>
          </w:tcPr>
          <w:p w14:paraId="260C6997">
            <w:pPr>
              <w:pStyle w:val="8"/>
              <w:spacing w:before="55" w:line="254" w:lineRule="auto"/>
              <w:ind w:left="117" w:right="105" w:hanging="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60*90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、4</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29"/>
                <w:sz w:val="18"/>
                <w:szCs w:val="18"/>
              </w:rPr>
              <w:t xml:space="preserve"> </w:t>
            </w:r>
            <w:r>
              <w:rPr>
                <w:rFonts w:hint="eastAsia" w:asciiTheme="minorEastAsia" w:hAnsiTheme="minorEastAsia" w:eastAsiaTheme="minorEastAsia" w:cstheme="minorEastAsia"/>
                <w:spacing w:val="7"/>
                <w:sz w:val="18"/>
                <w:szCs w:val="18"/>
              </w:rPr>
              <w:t>开启式型材（含</w:t>
            </w:r>
            <w:r>
              <w:rPr>
                <w:rFonts w:hint="eastAsia" w:asciiTheme="minorEastAsia" w:hAnsiTheme="minorEastAsia" w:eastAsiaTheme="minorEastAsia" w:cstheme="minorEastAsia"/>
                <w:spacing w:val="2"/>
                <w:sz w:val="18"/>
                <w:szCs w:val="18"/>
              </w:rPr>
              <w:t>安装）</w:t>
            </w:r>
          </w:p>
        </w:tc>
        <w:tc>
          <w:tcPr>
            <w:tcW w:w="917" w:type="dxa"/>
            <w:gridSpan w:val="2"/>
            <w:vAlign w:val="top"/>
          </w:tcPr>
          <w:p w14:paraId="3B587827">
            <w:pPr>
              <w:pStyle w:val="8"/>
              <w:spacing w:before="174"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1000C8F5">
            <w:pPr>
              <w:pStyle w:val="8"/>
              <w:spacing w:before="174"/>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130</w:t>
            </w:r>
          </w:p>
        </w:tc>
      </w:tr>
      <w:tr w14:paraId="4CC9B0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75" w:hRule="atLeast"/>
          <w:jc w:val="center"/>
        </w:trPr>
        <w:tc>
          <w:tcPr>
            <w:tcW w:w="799" w:type="dxa"/>
            <w:gridSpan w:val="2"/>
            <w:vAlign w:val="top"/>
          </w:tcPr>
          <w:p w14:paraId="2CE67904">
            <w:pPr>
              <w:pStyle w:val="8"/>
              <w:spacing w:before="174"/>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66</w:t>
            </w:r>
          </w:p>
        </w:tc>
        <w:tc>
          <w:tcPr>
            <w:tcW w:w="1068" w:type="dxa"/>
            <w:gridSpan w:val="2"/>
            <w:vMerge w:val="continue"/>
            <w:tcBorders>
              <w:top w:val="nil"/>
              <w:bottom w:val="nil"/>
            </w:tcBorders>
            <w:vAlign w:val="top"/>
          </w:tcPr>
          <w:p w14:paraId="21AB53A9">
            <w:pPr>
              <w:rPr>
                <w:rFonts w:hint="eastAsia" w:asciiTheme="minorEastAsia" w:hAnsiTheme="minorEastAsia" w:eastAsiaTheme="minorEastAsia" w:cstheme="minorEastAsia"/>
                <w:sz w:val="18"/>
                <w:szCs w:val="18"/>
              </w:rPr>
            </w:pPr>
          </w:p>
        </w:tc>
        <w:tc>
          <w:tcPr>
            <w:tcW w:w="1490" w:type="dxa"/>
            <w:gridSpan w:val="2"/>
            <w:vAlign w:val="top"/>
          </w:tcPr>
          <w:p w14:paraId="647E163C">
            <w:pPr>
              <w:pStyle w:val="8"/>
              <w:spacing w:before="33" w:line="241" w:lineRule="auto"/>
              <w:ind w:left="113" w:right="27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铝合金标识牌（三角）</w:t>
            </w:r>
          </w:p>
        </w:tc>
        <w:tc>
          <w:tcPr>
            <w:tcW w:w="2861" w:type="dxa"/>
            <w:gridSpan w:val="2"/>
            <w:vAlign w:val="top"/>
          </w:tcPr>
          <w:p w14:paraId="0BCC6A7D">
            <w:pPr>
              <w:pStyle w:val="8"/>
              <w:spacing w:before="57" w:line="253" w:lineRule="auto"/>
              <w:ind w:left="133" w:right="184" w:hanging="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29.8*9</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5"/>
                <w:sz w:val="18"/>
                <w:szCs w:val="18"/>
              </w:rPr>
              <w:t>（竖式）、铝型材、</w:t>
            </w:r>
            <w:r>
              <w:rPr>
                <w:rFonts w:hint="eastAsia" w:asciiTheme="minorEastAsia" w:hAnsiTheme="minorEastAsia" w:eastAsiaTheme="minorEastAsia" w:cstheme="minorEastAsia"/>
                <w:spacing w:val="6"/>
                <w:sz w:val="18"/>
                <w:szCs w:val="18"/>
              </w:rPr>
              <w:t>图案丝印（不含安装）</w:t>
            </w:r>
          </w:p>
        </w:tc>
        <w:tc>
          <w:tcPr>
            <w:tcW w:w="917" w:type="dxa"/>
            <w:gridSpan w:val="2"/>
            <w:vAlign w:val="top"/>
          </w:tcPr>
          <w:p w14:paraId="4D29B78A">
            <w:pPr>
              <w:pStyle w:val="8"/>
              <w:spacing w:before="174"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0C8DEEF9">
            <w:pPr>
              <w:pStyle w:val="8"/>
              <w:spacing w:before="174"/>
              <w:ind w:left="108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6"/>
                <w:sz w:val="18"/>
                <w:szCs w:val="18"/>
              </w:rPr>
              <w:t>25</w:t>
            </w:r>
          </w:p>
        </w:tc>
      </w:tr>
      <w:tr w14:paraId="365B82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1501" w:hRule="atLeast"/>
          <w:jc w:val="center"/>
        </w:trPr>
        <w:tc>
          <w:tcPr>
            <w:tcW w:w="799" w:type="dxa"/>
            <w:gridSpan w:val="2"/>
            <w:vAlign w:val="top"/>
          </w:tcPr>
          <w:p w14:paraId="1EE7339B">
            <w:pPr>
              <w:spacing w:line="465" w:lineRule="auto"/>
              <w:rPr>
                <w:rFonts w:hint="eastAsia" w:asciiTheme="minorEastAsia" w:hAnsiTheme="minorEastAsia" w:eastAsiaTheme="minorEastAsia" w:cstheme="minorEastAsia"/>
                <w:sz w:val="18"/>
                <w:szCs w:val="18"/>
              </w:rPr>
            </w:pPr>
          </w:p>
          <w:p w14:paraId="79581B64">
            <w:pPr>
              <w:pStyle w:val="8"/>
              <w:spacing w:before="71"/>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67</w:t>
            </w:r>
          </w:p>
        </w:tc>
        <w:tc>
          <w:tcPr>
            <w:tcW w:w="1068" w:type="dxa"/>
            <w:gridSpan w:val="2"/>
            <w:vMerge w:val="continue"/>
            <w:tcBorders>
              <w:top w:val="nil"/>
              <w:bottom w:val="nil"/>
            </w:tcBorders>
            <w:vAlign w:val="top"/>
          </w:tcPr>
          <w:p w14:paraId="1630A544">
            <w:pPr>
              <w:rPr>
                <w:rFonts w:hint="eastAsia" w:asciiTheme="minorEastAsia" w:hAnsiTheme="minorEastAsia" w:eastAsiaTheme="minorEastAsia" w:cstheme="minorEastAsia"/>
                <w:sz w:val="18"/>
                <w:szCs w:val="18"/>
              </w:rPr>
            </w:pPr>
          </w:p>
        </w:tc>
        <w:tc>
          <w:tcPr>
            <w:tcW w:w="1490" w:type="dxa"/>
            <w:gridSpan w:val="2"/>
            <w:vAlign w:val="top"/>
          </w:tcPr>
          <w:p w14:paraId="5B341203">
            <w:pPr>
              <w:spacing w:line="465" w:lineRule="auto"/>
              <w:rPr>
                <w:rFonts w:hint="eastAsia" w:asciiTheme="minorEastAsia" w:hAnsiTheme="minorEastAsia" w:eastAsiaTheme="minorEastAsia" w:cstheme="minorEastAsia"/>
                <w:sz w:val="18"/>
                <w:szCs w:val="18"/>
              </w:rPr>
            </w:pPr>
          </w:p>
          <w:p w14:paraId="785034E2">
            <w:pPr>
              <w:pStyle w:val="8"/>
              <w:spacing w:before="72"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班级手举牌</w:t>
            </w:r>
          </w:p>
        </w:tc>
        <w:tc>
          <w:tcPr>
            <w:tcW w:w="2861" w:type="dxa"/>
            <w:gridSpan w:val="2"/>
            <w:vAlign w:val="top"/>
          </w:tcPr>
          <w:p w14:paraId="4F84712B">
            <w:pPr>
              <w:pStyle w:val="8"/>
              <w:spacing w:before="32" w:line="252" w:lineRule="auto"/>
              <w:ind w:left="113" w:right="102" w:firstLine="3"/>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不锈钢支架：60*90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4"/>
                <w:sz w:val="18"/>
                <w:szCs w:val="18"/>
              </w:rPr>
              <w:t>、画面：</w:t>
            </w:r>
            <w:r>
              <w:rPr>
                <w:rFonts w:hint="eastAsia" w:asciiTheme="minorEastAsia" w:hAnsiTheme="minorEastAsia" w:eastAsiaTheme="minorEastAsia" w:cstheme="minorEastAsia"/>
                <w:spacing w:val="10"/>
                <w:sz w:val="18"/>
                <w:szCs w:val="18"/>
              </w:rPr>
              <w:t xml:space="preserve"> </w:t>
            </w:r>
            <w:r>
              <w:rPr>
                <w:rFonts w:hint="eastAsia" w:asciiTheme="minorEastAsia" w:hAnsiTheme="minorEastAsia" w:eastAsiaTheme="minorEastAsia" w:cstheme="minorEastAsia"/>
                <w:spacing w:val="7"/>
                <w:sz w:val="18"/>
                <w:szCs w:val="18"/>
              </w:rPr>
              <w:t>60*23</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、5</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pacing w:val="7"/>
                <w:sz w:val="18"/>
                <w:szCs w:val="18"/>
              </w:rPr>
              <w:t>毫米透明亚克力数</w:t>
            </w:r>
            <w:r>
              <w:rPr>
                <w:rFonts w:hint="eastAsia" w:asciiTheme="minorEastAsia" w:hAnsiTheme="minorEastAsia" w:eastAsiaTheme="minorEastAsia" w:cstheme="minorEastAsia"/>
                <w:spacing w:val="8"/>
                <w:sz w:val="18"/>
                <w:szCs w:val="18"/>
              </w:rPr>
              <w:t>码</w:t>
            </w:r>
            <w:r>
              <w:rPr>
                <w:rFonts w:hint="eastAsia" w:asciiTheme="minorEastAsia" w:hAnsiTheme="minorEastAsia" w:eastAsiaTheme="minorEastAsia" w:cstheme="minorEastAsia"/>
                <w:spacing w:val="-39"/>
                <w:sz w:val="18"/>
                <w:szCs w:val="18"/>
              </w:rPr>
              <w:t xml:space="preserve"> </w:t>
            </w:r>
            <w:r>
              <w:rPr>
                <w:rFonts w:hint="eastAsia" w:asciiTheme="minorEastAsia" w:hAnsiTheme="minorEastAsia" w:eastAsiaTheme="minorEastAsia" w:cstheme="minorEastAsia"/>
                <w:sz w:val="18"/>
                <w:szCs w:val="18"/>
              </w:rPr>
              <w:t>UV</w:t>
            </w:r>
            <w:r>
              <w:rPr>
                <w:rFonts w:hint="eastAsia" w:asciiTheme="minorEastAsia" w:hAnsiTheme="minorEastAsia" w:eastAsiaTheme="minorEastAsia" w:cstheme="minorEastAsia"/>
                <w:spacing w:val="8"/>
                <w:sz w:val="18"/>
                <w:szCs w:val="18"/>
              </w:rPr>
              <w:t>（背面贴车贴）</w:t>
            </w:r>
          </w:p>
          <w:p w14:paraId="4E818B1A">
            <w:pPr>
              <w:pStyle w:val="8"/>
              <w:spacing w:line="253" w:lineRule="auto"/>
              <w:ind w:left="117" w:right="150" w:hanging="3"/>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制作要求：框架烧焊、配件固</w:t>
            </w:r>
            <w:r>
              <w:rPr>
                <w:rFonts w:hint="eastAsia" w:asciiTheme="minorEastAsia" w:hAnsiTheme="minorEastAsia" w:eastAsiaTheme="minorEastAsia" w:cstheme="minorEastAsia"/>
                <w:spacing w:val="6"/>
                <w:sz w:val="18"/>
                <w:szCs w:val="18"/>
              </w:rPr>
              <w:t>定等（含安装）</w:t>
            </w:r>
          </w:p>
        </w:tc>
        <w:tc>
          <w:tcPr>
            <w:tcW w:w="917" w:type="dxa"/>
            <w:gridSpan w:val="2"/>
            <w:vAlign w:val="top"/>
          </w:tcPr>
          <w:p w14:paraId="651BB62C">
            <w:pPr>
              <w:spacing w:line="465" w:lineRule="auto"/>
              <w:rPr>
                <w:rFonts w:hint="eastAsia" w:asciiTheme="minorEastAsia" w:hAnsiTheme="minorEastAsia" w:eastAsiaTheme="minorEastAsia" w:cstheme="minorEastAsia"/>
                <w:sz w:val="18"/>
                <w:szCs w:val="18"/>
              </w:rPr>
            </w:pPr>
          </w:p>
          <w:p w14:paraId="645F1389">
            <w:pPr>
              <w:pStyle w:val="8"/>
              <w:spacing w:before="71"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409" w:type="dxa"/>
            <w:vAlign w:val="top"/>
          </w:tcPr>
          <w:p w14:paraId="7B85F9D5">
            <w:pPr>
              <w:spacing w:line="465" w:lineRule="auto"/>
              <w:rPr>
                <w:rFonts w:hint="eastAsia" w:asciiTheme="minorEastAsia" w:hAnsiTheme="minorEastAsia" w:eastAsiaTheme="minorEastAsia" w:cstheme="minorEastAsia"/>
                <w:sz w:val="18"/>
                <w:szCs w:val="18"/>
              </w:rPr>
            </w:pPr>
          </w:p>
          <w:p w14:paraId="6F0162AA">
            <w:pPr>
              <w:pStyle w:val="8"/>
              <w:spacing w:before="71"/>
              <w:ind w:left="108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90</w:t>
            </w:r>
          </w:p>
        </w:tc>
      </w:tr>
      <w:tr w14:paraId="29AA8F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4" w:hRule="atLeast"/>
          <w:jc w:val="center"/>
        </w:trPr>
        <w:tc>
          <w:tcPr>
            <w:tcW w:w="799" w:type="dxa"/>
            <w:gridSpan w:val="2"/>
            <w:vAlign w:val="top"/>
          </w:tcPr>
          <w:p w14:paraId="7921BD9A">
            <w:pPr>
              <w:pStyle w:val="8"/>
              <w:spacing w:before="152"/>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68</w:t>
            </w:r>
          </w:p>
        </w:tc>
        <w:tc>
          <w:tcPr>
            <w:tcW w:w="1068" w:type="dxa"/>
            <w:gridSpan w:val="2"/>
            <w:vMerge w:val="continue"/>
            <w:tcBorders>
              <w:top w:val="nil"/>
              <w:bottom w:val="nil"/>
            </w:tcBorders>
            <w:vAlign w:val="top"/>
          </w:tcPr>
          <w:p w14:paraId="77D29F64">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539E519C">
            <w:pPr>
              <w:spacing w:line="267" w:lineRule="auto"/>
              <w:rPr>
                <w:rFonts w:hint="eastAsia" w:asciiTheme="minorEastAsia" w:hAnsiTheme="minorEastAsia" w:eastAsiaTheme="minorEastAsia" w:cstheme="minorEastAsia"/>
                <w:sz w:val="18"/>
                <w:szCs w:val="18"/>
              </w:rPr>
            </w:pPr>
          </w:p>
          <w:p w14:paraId="0BCC4B99">
            <w:pPr>
              <w:spacing w:line="267" w:lineRule="auto"/>
              <w:rPr>
                <w:rFonts w:hint="eastAsia" w:asciiTheme="minorEastAsia" w:hAnsiTheme="minorEastAsia" w:eastAsiaTheme="minorEastAsia" w:cstheme="minorEastAsia"/>
                <w:sz w:val="18"/>
                <w:szCs w:val="18"/>
              </w:rPr>
            </w:pPr>
          </w:p>
          <w:p w14:paraId="32D7E620">
            <w:pPr>
              <w:spacing w:line="268" w:lineRule="auto"/>
              <w:rPr>
                <w:rFonts w:hint="eastAsia" w:asciiTheme="minorEastAsia" w:hAnsiTheme="minorEastAsia" w:eastAsiaTheme="minorEastAsia" w:cstheme="minorEastAsia"/>
                <w:sz w:val="18"/>
                <w:szCs w:val="18"/>
              </w:rPr>
            </w:pPr>
          </w:p>
          <w:p w14:paraId="657D46FB">
            <w:pPr>
              <w:pStyle w:val="8"/>
              <w:spacing w:before="72" w:line="220"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人员去向牌</w:t>
            </w:r>
          </w:p>
        </w:tc>
        <w:tc>
          <w:tcPr>
            <w:tcW w:w="2861" w:type="dxa"/>
            <w:gridSpan w:val="2"/>
            <w:vAlign w:val="top"/>
          </w:tcPr>
          <w:p w14:paraId="6EDB3ADD">
            <w:pPr>
              <w:pStyle w:val="8"/>
              <w:spacing w:before="34" w:line="253" w:lineRule="auto"/>
              <w:ind w:left="113" w:right="102" w:firstLine="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50*33</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4"/>
                <w:sz w:val="18"/>
                <w:szCs w:val="18"/>
              </w:rPr>
              <w:t>、铝合金材质及五金配</w:t>
            </w:r>
            <w:r>
              <w:rPr>
                <w:rFonts w:hint="eastAsia" w:asciiTheme="minorEastAsia" w:hAnsiTheme="minorEastAsia" w:eastAsiaTheme="minorEastAsia" w:cstheme="minorEastAsia"/>
                <w:spacing w:val="2"/>
                <w:sz w:val="18"/>
                <w:szCs w:val="18"/>
              </w:rPr>
              <w:t>件</w:t>
            </w:r>
          </w:p>
        </w:tc>
        <w:tc>
          <w:tcPr>
            <w:tcW w:w="917" w:type="dxa"/>
            <w:gridSpan w:val="2"/>
            <w:vAlign w:val="top"/>
          </w:tcPr>
          <w:p w14:paraId="058E6305">
            <w:pPr>
              <w:pStyle w:val="8"/>
              <w:spacing w:before="151"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0C9345A2">
            <w:pPr>
              <w:pStyle w:val="8"/>
              <w:spacing w:before="152"/>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190</w:t>
            </w:r>
          </w:p>
        </w:tc>
      </w:tr>
      <w:tr w14:paraId="58829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4" w:hRule="atLeast"/>
          <w:jc w:val="center"/>
        </w:trPr>
        <w:tc>
          <w:tcPr>
            <w:tcW w:w="799" w:type="dxa"/>
            <w:gridSpan w:val="2"/>
            <w:vAlign w:val="top"/>
          </w:tcPr>
          <w:p w14:paraId="3571F7FF">
            <w:pPr>
              <w:pStyle w:val="8"/>
              <w:spacing w:before="150"/>
              <w:ind w:left="29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69</w:t>
            </w:r>
          </w:p>
        </w:tc>
        <w:tc>
          <w:tcPr>
            <w:tcW w:w="1068" w:type="dxa"/>
            <w:gridSpan w:val="2"/>
            <w:vMerge w:val="continue"/>
            <w:tcBorders>
              <w:top w:val="nil"/>
              <w:bottom w:val="nil"/>
            </w:tcBorders>
            <w:vAlign w:val="top"/>
          </w:tcPr>
          <w:p w14:paraId="194F2967">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655FB78E">
            <w:pPr>
              <w:rPr>
                <w:rFonts w:hint="eastAsia" w:asciiTheme="minorEastAsia" w:hAnsiTheme="minorEastAsia" w:eastAsiaTheme="minorEastAsia" w:cstheme="minorEastAsia"/>
                <w:sz w:val="18"/>
                <w:szCs w:val="18"/>
              </w:rPr>
            </w:pPr>
          </w:p>
        </w:tc>
        <w:tc>
          <w:tcPr>
            <w:tcW w:w="2861" w:type="dxa"/>
            <w:gridSpan w:val="2"/>
            <w:vAlign w:val="top"/>
          </w:tcPr>
          <w:p w14:paraId="1EF8081D">
            <w:pPr>
              <w:pStyle w:val="8"/>
              <w:spacing w:before="32" w:line="253" w:lineRule="auto"/>
              <w:ind w:left="115" w:right="105"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75.5*34.6</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3"/>
                <w:sz w:val="18"/>
                <w:szCs w:val="18"/>
              </w:rPr>
              <w:t>、铝合金材质及五</w:t>
            </w:r>
            <w:r>
              <w:rPr>
                <w:rFonts w:hint="eastAsia" w:asciiTheme="minorEastAsia" w:hAnsiTheme="minorEastAsia" w:eastAsiaTheme="minorEastAsia" w:cstheme="minorEastAsia"/>
                <w:spacing w:val="6"/>
                <w:sz w:val="18"/>
                <w:szCs w:val="18"/>
              </w:rPr>
              <w:t>金配件</w:t>
            </w:r>
          </w:p>
        </w:tc>
        <w:tc>
          <w:tcPr>
            <w:tcW w:w="917" w:type="dxa"/>
            <w:gridSpan w:val="2"/>
            <w:vAlign w:val="top"/>
          </w:tcPr>
          <w:p w14:paraId="77F1D6CB">
            <w:pPr>
              <w:pStyle w:val="8"/>
              <w:spacing w:before="149"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233FE9DF">
            <w:pPr>
              <w:pStyle w:val="8"/>
              <w:spacing w:before="150"/>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260</w:t>
            </w:r>
          </w:p>
        </w:tc>
      </w:tr>
      <w:tr w14:paraId="7D3020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3" w:hRule="atLeast"/>
          <w:jc w:val="center"/>
        </w:trPr>
        <w:tc>
          <w:tcPr>
            <w:tcW w:w="799" w:type="dxa"/>
            <w:gridSpan w:val="2"/>
            <w:vAlign w:val="top"/>
          </w:tcPr>
          <w:p w14:paraId="1735C001">
            <w:pPr>
              <w:pStyle w:val="8"/>
              <w:spacing w:before="150"/>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70</w:t>
            </w:r>
          </w:p>
        </w:tc>
        <w:tc>
          <w:tcPr>
            <w:tcW w:w="1068" w:type="dxa"/>
            <w:gridSpan w:val="2"/>
            <w:vMerge w:val="continue"/>
            <w:tcBorders>
              <w:top w:val="nil"/>
              <w:bottom w:val="nil"/>
            </w:tcBorders>
            <w:vAlign w:val="top"/>
          </w:tcPr>
          <w:p w14:paraId="0BB2482D">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084BC1AA">
            <w:pPr>
              <w:rPr>
                <w:rFonts w:hint="eastAsia" w:asciiTheme="minorEastAsia" w:hAnsiTheme="minorEastAsia" w:eastAsiaTheme="minorEastAsia" w:cstheme="minorEastAsia"/>
                <w:sz w:val="18"/>
                <w:szCs w:val="18"/>
              </w:rPr>
            </w:pPr>
          </w:p>
        </w:tc>
        <w:tc>
          <w:tcPr>
            <w:tcW w:w="2861" w:type="dxa"/>
            <w:gridSpan w:val="2"/>
            <w:vAlign w:val="top"/>
          </w:tcPr>
          <w:p w14:paraId="78CB7DBA">
            <w:pPr>
              <w:pStyle w:val="8"/>
              <w:spacing w:before="33" w:line="253" w:lineRule="auto"/>
              <w:ind w:left="115" w:right="105"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75.5*57.1</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3"/>
                <w:sz w:val="18"/>
                <w:szCs w:val="18"/>
              </w:rPr>
              <w:t>、铝合金材质及五</w:t>
            </w:r>
            <w:r>
              <w:rPr>
                <w:rFonts w:hint="eastAsia" w:asciiTheme="minorEastAsia" w:hAnsiTheme="minorEastAsia" w:eastAsiaTheme="minorEastAsia" w:cstheme="minorEastAsia"/>
                <w:spacing w:val="6"/>
                <w:sz w:val="18"/>
                <w:szCs w:val="18"/>
              </w:rPr>
              <w:t>金配件</w:t>
            </w:r>
          </w:p>
        </w:tc>
        <w:tc>
          <w:tcPr>
            <w:tcW w:w="917" w:type="dxa"/>
            <w:gridSpan w:val="2"/>
            <w:vAlign w:val="top"/>
          </w:tcPr>
          <w:p w14:paraId="29D3287E">
            <w:pPr>
              <w:pStyle w:val="8"/>
              <w:spacing w:before="150"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2196198E">
            <w:pPr>
              <w:pStyle w:val="8"/>
              <w:spacing w:before="150"/>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360</w:t>
            </w:r>
          </w:p>
        </w:tc>
      </w:tr>
      <w:tr w14:paraId="62798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724" w:hRule="atLeast"/>
          <w:jc w:val="center"/>
        </w:trPr>
        <w:tc>
          <w:tcPr>
            <w:tcW w:w="799" w:type="dxa"/>
            <w:gridSpan w:val="2"/>
            <w:vAlign w:val="top"/>
          </w:tcPr>
          <w:p w14:paraId="7E7D2335">
            <w:pPr>
              <w:pStyle w:val="8"/>
              <w:spacing w:before="152"/>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71</w:t>
            </w:r>
          </w:p>
        </w:tc>
        <w:tc>
          <w:tcPr>
            <w:tcW w:w="1068" w:type="dxa"/>
            <w:gridSpan w:val="2"/>
            <w:vMerge w:val="continue"/>
            <w:tcBorders>
              <w:top w:val="nil"/>
              <w:bottom w:val="nil"/>
            </w:tcBorders>
            <w:vAlign w:val="top"/>
          </w:tcPr>
          <w:p w14:paraId="595EAF9B">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3E4AC93F">
            <w:pPr>
              <w:spacing w:line="326" w:lineRule="auto"/>
              <w:rPr>
                <w:rFonts w:hint="eastAsia" w:asciiTheme="minorEastAsia" w:hAnsiTheme="minorEastAsia" w:eastAsiaTheme="minorEastAsia" w:cstheme="minorEastAsia"/>
                <w:sz w:val="18"/>
                <w:szCs w:val="18"/>
              </w:rPr>
            </w:pPr>
          </w:p>
          <w:p w14:paraId="621D4BB3">
            <w:pPr>
              <w:pStyle w:val="8"/>
              <w:spacing w:before="71" w:line="220"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1"/>
                <w:sz w:val="18"/>
                <w:szCs w:val="18"/>
              </w:rPr>
              <w:t>铜牌/钛金牌</w:t>
            </w:r>
          </w:p>
        </w:tc>
        <w:tc>
          <w:tcPr>
            <w:tcW w:w="2861" w:type="dxa"/>
            <w:gridSpan w:val="2"/>
            <w:vAlign w:val="top"/>
          </w:tcPr>
          <w:p w14:paraId="06DFEF68">
            <w:pPr>
              <w:pStyle w:val="8"/>
              <w:spacing w:before="34" w:line="253" w:lineRule="auto"/>
              <w:ind w:left="115" w:right="15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60*40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7"/>
                <w:sz w:val="18"/>
                <w:szCs w:val="18"/>
              </w:rPr>
              <w:t>、数码</w:t>
            </w:r>
            <w:r>
              <w:rPr>
                <w:rFonts w:hint="eastAsia" w:asciiTheme="minorEastAsia" w:hAnsiTheme="minorEastAsia" w:eastAsiaTheme="minorEastAsia" w:cstheme="minorEastAsia"/>
                <w:spacing w:val="-34"/>
                <w:sz w:val="18"/>
                <w:szCs w:val="18"/>
              </w:rPr>
              <w:t xml:space="preserve"> </w:t>
            </w:r>
            <w:r>
              <w:rPr>
                <w:rFonts w:hint="eastAsia" w:asciiTheme="minorEastAsia" w:hAnsiTheme="minorEastAsia" w:eastAsiaTheme="minorEastAsia" w:cstheme="minorEastAsia"/>
                <w:sz w:val="18"/>
                <w:szCs w:val="18"/>
              </w:rPr>
              <w:t>UV</w:t>
            </w:r>
            <w:r>
              <w:rPr>
                <w:rFonts w:hint="eastAsia" w:asciiTheme="minorEastAsia" w:hAnsiTheme="minorEastAsia" w:eastAsiaTheme="minorEastAsia" w:cstheme="minorEastAsia"/>
                <w:spacing w:val="-36"/>
                <w:sz w:val="18"/>
                <w:szCs w:val="18"/>
              </w:rPr>
              <w:t xml:space="preserve"> </w:t>
            </w:r>
            <w:r>
              <w:rPr>
                <w:rFonts w:hint="eastAsia" w:asciiTheme="minorEastAsia" w:hAnsiTheme="minorEastAsia" w:eastAsiaTheme="minorEastAsia" w:cstheme="minorEastAsia"/>
                <w:spacing w:val="7"/>
                <w:sz w:val="18"/>
                <w:szCs w:val="18"/>
              </w:rPr>
              <w:t>丝印、折边</w:t>
            </w:r>
            <w:r>
              <w:rPr>
                <w:rFonts w:hint="eastAsia" w:asciiTheme="minorEastAsia" w:hAnsiTheme="minorEastAsia" w:eastAsiaTheme="minorEastAsia" w:cstheme="minorEastAsia"/>
                <w:sz w:val="18"/>
                <w:szCs w:val="18"/>
              </w:rPr>
              <w:t>等</w:t>
            </w:r>
          </w:p>
        </w:tc>
        <w:tc>
          <w:tcPr>
            <w:tcW w:w="917" w:type="dxa"/>
            <w:gridSpan w:val="2"/>
            <w:vAlign w:val="top"/>
          </w:tcPr>
          <w:p w14:paraId="2166A2DF">
            <w:pPr>
              <w:pStyle w:val="8"/>
              <w:spacing w:before="152" w:line="221"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块</w:t>
            </w:r>
          </w:p>
        </w:tc>
        <w:tc>
          <w:tcPr>
            <w:tcW w:w="1409" w:type="dxa"/>
            <w:vAlign w:val="top"/>
          </w:tcPr>
          <w:p w14:paraId="378342F0">
            <w:pPr>
              <w:pStyle w:val="8"/>
              <w:spacing w:before="152"/>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100</w:t>
            </w:r>
          </w:p>
        </w:tc>
      </w:tr>
      <w:tr w14:paraId="06EC67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1" w:hRule="atLeast"/>
          <w:jc w:val="center"/>
        </w:trPr>
        <w:tc>
          <w:tcPr>
            <w:tcW w:w="799" w:type="dxa"/>
            <w:gridSpan w:val="2"/>
            <w:vMerge w:val="restart"/>
            <w:vAlign w:val="top"/>
          </w:tcPr>
          <w:p w14:paraId="3FD95181">
            <w:pPr>
              <w:pStyle w:val="8"/>
              <w:spacing w:before="35"/>
              <w:ind w:left="299" w:firstLine="332" w:firstLineChars="20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lang w:val="en-US" w:eastAsia="zh-CN"/>
              </w:rPr>
              <w:t xml:space="preserve"> </w:t>
            </w:r>
            <w:r>
              <w:rPr>
                <w:rFonts w:hint="eastAsia" w:asciiTheme="minorEastAsia" w:hAnsiTheme="minorEastAsia" w:eastAsiaTheme="minorEastAsia" w:cstheme="minorEastAsia"/>
                <w:spacing w:val="-7"/>
                <w:sz w:val="18"/>
                <w:szCs w:val="18"/>
              </w:rPr>
              <w:t>72</w:t>
            </w:r>
          </w:p>
        </w:tc>
        <w:tc>
          <w:tcPr>
            <w:tcW w:w="1068" w:type="dxa"/>
            <w:gridSpan w:val="2"/>
            <w:vMerge w:val="continue"/>
            <w:tcBorders>
              <w:top w:val="nil"/>
              <w:bottom w:val="nil"/>
            </w:tcBorders>
            <w:vAlign w:val="top"/>
          </w:tcPr>
          <w:p w14:paraId="3A757264">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17574448">
            <w:pPr>
              <w:rPr>
                <w:rFonts w:hint="eastAsia" w:asciiTheme="minorEastAsia" w:hAnsiTheme="minorEastAsia" w:eastAsiaTheme="minorEastAsia" w:cstheme="minorEastAsia"/>
                <w:sz w:val="18"/>
                <w:szCs w:val="18"/>
              </w:rPr>
            </w:pPr>
          </w:p>
        </w:tc>
        <w:tc>
          <w:tcPr>
            <w:tcW w:w="2861" w:type="dxa"/>
            <w:gridSpan w:val="2"/>
            <w:vAlign w:val="top"/>
          </w:tcPr>
          <w:p w14:paraId="080E08F7">
            <w:pPr>
              <w:pStyle w:val="8"/>
              <w:spacing w:before="46" w:line="228"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60*40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、金属腐蚀、折边等</w:t>
            </w:r>
          </w:p>
        </w:tc>
        <w:tc>
          <w:tcPr>
            <w:tcW w:w="917" w:type="dxa"/>
            <w:gridSpan w:val="2"/>
            <w:vAlign w:val="top"/>
          </w:tcPr>
          <w:p w14:paraId="4418CB4F">
            <w:pPr>
              <w:pStyle w:val="8"/>
              <w:spacing w:before="35" w:line="221"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块</w:t>
            </w:r>
          </w:p>
        </w:tc>
        <w:tc>
          <w:tcPr>
            <w:tcW w:w="1409" w:type="dxa"/>
            <w:vAlign w:val="top"/>
          </w:tcPr>
          <w:p w14:paraId="7B08241E">
            <w:pPr>
              <w:pStyle w:val="8"/>
              <w:spacing w:before="35"/>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200</w:t>
            </w:r>
          </w:p>
        </w:tc>
      </w:tr>
      <w:tr w14:paraId="51EE0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491" w:hRule="atLeast"/>
          <w:jc w:val="center"/>
        </w:trPr>
        <w:tc>
          <w:tcPr>
            <w:tcW w:w="799" w:type="dxa"/>
            <w:gridSpan w:val="2"/>
            <w:vMerge w:val="continue"/>
            <w:vAlign w:val="top"/>
          </w:tcPr>
          <w:p w14:paraId="16967175">
            <w:pPr>
              <w:pStyle w:val="8"/>
              <w:spacing w:before="35"/>
              <w:ind w:left="299"/>
              <w:jc w:val="center"/>
              <w:rPr>
                <w:rFonts w:hint="eastAsia" w:asciiTheme="minorEastAsia" w:hAnsiTheme="minorEastAsia" w:eastAsiaTheme="minorEastAsia" w:cstheme="minorEastAsia"/>
                <w:spacing w:val="-7"/>
                <w:sz w:val="18"/>
                <w:szCs w:val="18"/>
              </w:rPr>
            </w:pPr>
          </w:p>
        </w:tc>
        <w:tc>
          <w:tcPr>
            <w:tcW w:w="1068" w:type="dxa"/>
            <w:gridSpan w:val="2"/>
            <w:vMerge w:val="continue"/>
            <w:tcBorders>
              <w:top w:val="nil"/>
              <w:bottom w:val="nil"/>
            </w:tcBorders>
            <w:vAlign w:val="top"/>
          </w:tcPr>
          <w:p w14:paraId="7C495B42">
            <w:pPr>
              <w:jc w:val="center"/>
              <w:rPr>
                <w:rFonts w:hint="eastAsia" w:asciiTheme="minorEastAsia" w:hAnsiTheme="minorEastAsia" w:eastAsiaTheme="minorEastAsia" w:cstheme="minorEastAsia"/>
                <w:sz w:val="18"/>
                <w:szCs w:val="18"/>
              </w:rPr>
            </w:pPr>
          </w:p>
        </w:tc>
        <w:tc>
          <w:tcPr>
            <w:tcW w:w="1490" w:type="dxa"/>
            <w:gridSpan w:val="2"/>
            <w:tcBorders>
              <w:top w:val="nil"/>
            </w:tcBorders>
            <w:vAlign w:val="top"/>
          </w:tcPr>
          <w:p w14:paraId="27B1FF39">
            <w:pPr>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铝合金教室门牌</w:t>
            </w:r>
          </w:p>
        </w:tc>
        <w:tc>
          <w:tcPr>
            <w:tcW w:w="2861" w:type="dxa"/>
            <w:gridSpan w:val="2"/>
            <w:vAlign w:val="top"/>
          </w:tcPr>
          <w:p w14:paraId="6AE3A215">
            <w:pPr>
              <w:pStyle w:val="8"/>
              <w:spacing w:before="46" w:line="228" w:lineRule="auto"/>
              <w:ind w:left="115"/>
              <w:jc w:val="left"/>
              <w:rPr>
                <w:rFonts w:hint="eastAsia" w:asciiTheme="minorEastAsia" w:hAnsiTheme="minorEastAsia" w:eastAsiaTheme="minorEastAsia" w:cstheme="minorEastAsia"/>
                <w:spacing w:val="8"/>
                <w:sz w:val="18"/>
                <w:szCs w:val="18"/>
                <w:lang w:val="en-US" w:eastAsia="zh-CN"/>
              </w:rPr>
            </w:pPr>
            <w:r>
              <w:rPr>
                <w:rFonts w:hint="eastAsia" w:asciiTheme="minorEastAsia" w:hAnsiTheme="minorEastAsia" w:eastAsiaTheme="minorEastAsia" w:cstheme="minorEastAsia"/>
                <w:spacing w:val="8"/>
                <w:sz w:val="18"/>
                <w:szCs w:val="18"/>
                <w:lang w:val="en-US" w:eastAsia="zh-CN"/>
              </w:rPr>
              <w:t>18*32cm，铝合金底座、面板喷漆及字</w:t>
            </w:r>
          </w:p>
        </w:tc>
        <w:tc>
          <w:tcPr>
            <w:tcW w:w="917" w:type="dxa"/>
            <w:gridSpan w:val="2"/>
            <w:vAlign w:val="top"/>
          </w:tcPr>
          <w:p w14:paraId="2539D990">
            <w:pPr>
              <w:pStyle w:val="8"/>
              <w:spacing w:before="35" w:line="221" w:lineRule="auto"/>
              <w:ind w:left="117"/>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块</w:t>
            </w:r>
          </w:p>
        </w:tc>
        <w:tc>
          <w:tcPr>
            <w:tcW w:w="1409" w:type="dxa"/>
            <w:vAlign w:val="top"/>
          </w:tcPr>
          <w:p w14:paraId="629CBA2F">
            <w:pPr>
              <w:pStyle w:val="8"/>
              <w:spacing w:before="35"/>
              <w:ind w:left="978"/>
              <w:jc w:val="center"/>
              <w:rPr>
                <w:rFonts w:hint="eastAsia" w:asciiTheme="minorEastAsia" w:hAnsiTheme="minorEastAsia" w:eastAsiaTheme="minorEastAsia" w:cstheme="minorEastAsia"/>
                <w:spacing w:val="-4"/>
                <w:sz w:val="18"/>
                <w:szCs w:val="18"/>
                <w:lang w:val="en-US" w:eastAsia="zh-CN"/>
              </w:rPr>
            </w:pPr>
            <w:r>
              <w:rPr>
                <w:rFonts w:hint="eastAsia" w:asciiTheme="minorEastAsia" w:hAnsiTheme="minorEastAsia" w:eastAsiaTheme="minorEastAsia" w:cstheme="minorEastAsia"/>
                <w:spacing w:val="-4"/>
                <w:sz w:val="18"/>
                <w:szCs w:val="18"/>
                <w:lang w:val="en-US" w:eastAsia="zh-CN"/>
              </w:rPr>
              <w:t>120</w:t>
            </w:r>
          </w:p>
        </w:tc>
      </w:tr>
      <w:tr w14:paraId="6C377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982" w:hRule="atLeast"/>
          <w:jc w:val="center"/>
        </w:trPr>
        <w:tc>
          <w:tcPr>
            <w:tcW w:w="799" w:type="dxa"/>
            <w:gridSpan w:val="2"/>
            <w:vAlign w:val="top"/>
          </w:tcPr>
          <w:p w14:paraId="35B160E0">
            <w:pPr>
              <w:pStyle w:val="8"/>
              <w:spacing w:before="281"/>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73</w:t>
            </w:r>
          </w:p>
        </w:tc>
        <w:tc>
          <w:tcPr>
            <w:tcW w:w="1068" w:type="dxa"/>
            <w:gridSpan w:val="2"/>
            <w:vMerge w:val="continue"/>
            <w:tcBorders>
              <w:top w:val="nil"/>
              <w:bottom w:val="nil"/>
            </w:tcBorders>
            <w:vAlign w:val="top"/>
          </w:tcPr>
          <w:p w14:paraId="2EDB5B07">
            <w:pPr>
              <w:rPr>
                <w:rFonts w:hint="eastAsia" w:asciiTheme="minorEastAsia" w:hAnsiTheme="minorEastAsia" w:eastAsiaTheme="minorEastAsia" w:cstheme="minorEastAsia"/>
                <w:sz w:val="18"/>
                <w:szCs w:val="18"/>
              </w:rPr>
            </w:pPr>
          </w:p>
        </w:tc>
        <w:tc>
          <w:tcPr>
            <w:tcW w:w="1490" w:type="dxa"/>
            <w:gridSpan w:val="2"/>
            <w:vAlign w:val="top"/>
          </w:tcPr>
          <w:p w14:paraId="05277A57">
            <w:pPr>
              <w:pStyle w:val="8"/>
              <w:spacing w:before="280" w:line="221" w:lineRule="auto"/>
              <w:ind w:left="10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X</w:t>
            </w:r>
            <w:r>
              <w:rPr>
                <w:rFonts w:hint="eastAsia" w:asciiTheme="minorEastAsia" w:hAnsiTheme="minorEastAsia" w:eastAsiaTheme="minorEastAsia" w:cstheme="minorEastAsia"/>
                <w:spacing w:val="-45"/>
                <w:sz w:val="18"/>
                <w:szCs w:val="18"/>
              </w:rPr>
              <w:t xml:space="preserve"> </w:t>
            </w:r>
            <w:r>
              <w:rPr>
                <w:rFonts w:hint="eastAsia" w:asciiTheme="minorEastAsia" w:hAnsiTheme="minorEastAsia" w:eastAsiaTheme="minorEastAsia" w:cstheme="minorEastAsia"/>
                <w:spacing w:val="-5"/>
                <w:sz w:val="18"/>
                <w:szCs w:val="18"/>
              </w:rPr>
              <w:t>展架</w:t>
            </w:r>
          </w:p>
        </w:tc>
        <w:tc>
          <w:tcPr>
            <w:tcW w:w="2861" w:type="dxa"/>
            <w:gridSpan w:val="2"/>
            <w:vAlign w:val="top"/>
          </w:tcPr>
          <w:p w14:paraId="6A4BBFC5">
            <w:pPr>
              <w:pStyle w:val="8"/>
              <w:spacing w:before="33" w:line="253" w:lineRule="auto"/>
              <w:ind w:left="117" w:right="37" w:hanging="4"/>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尺寸：80*180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、画面</w:t>
            </w:r>
            <w:r>
              <w:rPr>
                <w:rFonts w:hint="eastAsia" w:asciiTheme="minorEastAsia" w:hAnsiTheme="minorEastAsia" w:eastAsiaTheme="minorEastAsia" w:cstheme="minorEastAsia"/>
                <w:spacing w:val="-40"/>
                <w:sz w:val="18"/>
                <w:szCs w:val="18"/>
              </w:rPr>
              <w:t xml:space="preserve"> </w:t>
            </w:r>
            <w:r>
              <w:rPr>
                <w:rFonts w:hint="eastAsia" w:asciiTheme="minorEastAsia" w:hAnsiTheme="minorEastAsia" w:eastAsiaTheme="minorEastAsia" w:cstheme="minorEastAsia"/>
                <w:sz w:val="18"/>
                <w:szCs w:val="18"/>
              </w:rPr>
              <w:t>PVC</w:t>
            </w:r>
            <w:r>
              <w:rPr>
                <w:rFonts w:hint="eastAsia" w:asciiTheme="minorEastAsia" w:hAnsiTheme="minorEastAsia" w:eastAsiaTheme="minorEastAsia" w:cstheme="minorEastAsia"/>
                <w:spacing w:val="-38"/>
                <w:sz w:val="18"/>
                <w:szCs w:val="18"/>
              </w:rPr>
              <w:t xml:space="preserve"> </w:t>
            </w:r>
            <w:r>
              <w:rPr>
                <w:rFonts w:hint="eastAsia" w:asciiTheme="minorEastAsia" w:hAnsiTheme="minorEastAsia" w:eastAsiaTheme="minorEastAsia" w:cstheme="minorEastAsia"/>
                <w:spacing w:val="8"/>
                <w:sz w:val="18"/>
                <w:szCs w:val="18"/>
              </w:rPr>
              <w:t>硬</w:t>
            </w:r>
            <w:r>
              <w:rPr>
                <w:rFonts w:hint="eastAsia" w:asciiTheme="minorEastAsia" w:hAnsiTheme="minorEastAsia" w:eastAsiaTheme="minorEastAsia" w:cstheme="minorEastAsia"/>
                <w:spacing w:val="2"/>
                <w:sz w:val="18"/>
                <w:szCs w:val="18"/>
              </w:rPr>
              <w:t>片、户外写真、哑膜（含架子、安装）</w:t>
            </w:r>
          </w:p>
        </w:tc>
        <w:tc>
          <w:tcPr>
            <w:tcW w:w="917" w:type="dxa"/>
            <w:gridSpan w:val="2"/>
            <w:vAlign w:val="top"/>
          </w:tcPr>
          <w:p w14:paraId="675A49A6">
            <w:pPr>
              <w:pStyle w:val="8"/>
              <w:spacing w:before="280"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245EE15F">
            <w:pPr>
              <w:pStyle w:val="8"/>
              <w:spacing w:before="281"/>
              <w:ind w:left="108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90</w:t>
            </w:r>
          </w:p>
        </w:tc>
      </w:tr>
      <w:tr w14:paraId="3C3DEB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982" w:hRule="atLeast"/>
          <w:jc w:val="center"/>
        </w:trPr>
        <w:tc>
          <w:tcPr>
            <w:tcW w:w="799" w:type="dxa"/>
            <w:gridSpan w:val="2"/>
            <w:vAlign w:val="top"/>
          </w:tcPr>
          <w:p w14:paraId="5CA00EA3">
            <w:pPr>
              <w:pStyle w:val="8"/>
              <w:spacing w:before="280"/>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74</w:t>
            </w:r>
          </w:p>
        </w:tc>
        <w:tc>
          <w:tcPr>
            <w:tcW w:w="1068" w:type="dxa"/>
            <w:gridSpan w:val="2"/>
            <w:vMerge w:val="continue"/>
            <w:tcBorders>
              <w:top w:val="nil"/>
              <w:bottom w:val="nil"/>
            </w:tcBorders>
            <w:vAlign w:val="top"/>
          </w:tcPr>
          <w:p w14:paraId="0979F299">
            <w:pPr>
              <w:rPr>
                <w:rFonts w:hint="eastAsia" w:asciiTheme="minorEastAsia" w:hAnsiTheme="minorEastAsia" w:eastAsiaTheme="minorEastAsia" w:cstheme="minorEastAsia"/>
                <w:sz w:val="18"/>
                <w:szCs w:val="18"/>
              </w:rPr>
            </w:pPr>
          </w:p>
        </w:tc>
        <w:tc>
          <w:tcPr>
            <w:tcW w:w="1490" w:type="dxa"/>
            <w:gridSpan w:val="2"/>
            <w:vAlign w:val="top"/>
          </w:tcPr>
          <w:p w14:paraId="3ED580F8">
            <w:pPr>
              <w:pStyle w:val="8"/>
              <w:spacing w:before="280" w:line="221" w:lineRule="auto"/>
              <w:ind w:left="13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门型展架</w:t>
            </w:r>
          </w:p>
        </w:tc>
        <w:tc>
          <w:tcPr>
            <w:tcW w:w="2861" w:type="dxa"/>
            <w:gridSpan w:val="2"/>
            <w:vAlign w:val="top"/>
          </w:tcPr>
          <w:p w14:paraId="1E1EDB54">
            <w:pPr>
              <w:pStyle w:val="8"/>
              <w:spacing w:before="34" w:line="252" w:lineRule="auto"/>
              <w:ind w:left="117" w:right="37" w:hanging="4"/>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尺寸：80*180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、画面</w:t>
            </w:r>
            <w:r>
              <w:rPr>
                <w:rFonts w:hint="eastAsia" w:asciiTheme="minorEastAsia" w:hAnsiTheme="minorEastAsia" w:eastAsiaTheme="minorEastAsia" w:cstheme="minorEastAsia"/>
                <w:spacing w:val="-40"/>
                <w:sz w:val="18"/>
                <w:szCs w:val="18"/>
              </w:rPr>
              <w:t xml:space="preserve"> </w:t>
            </w:r>
            <w:r>
              <w:rPr>
                <w:rFonts w:hint="eastAsia" w:asciiTheme="minorEastAsia" w:hAnsiTheme="minorEastAsia" w:eastAsiaTheme="minorEastAsia" w:cstheme="minorEastAsia"/>
                <w:sz w:val="18"/>
                <w:szCs w:val="18"/>
              </w:rPr>
              <w:t>PVC</w:t>
            </w:r>
            <w:r>
              <w:rPr>
                <w:rFonts w:hint="eastAsia" w:asciiTheme="minorEastAsia" w:hAnsiTheme="minorEastAsia" w:eastAsiaTheme="minorEastAsia" w:cstheme="minorEastAsia"/>
                <w:spacing w:val="-38"/>
                <w:sz w:val="18"/>
                <w:szCs w:val="18"/>
              </w:rPr>
              <w:t xml:space="preserve"> </w:t>
            </w:r>
            <w:r>
              <w:rPr>
                <w:rFonts w:hint="eastAsia" w:asciiTheme="minorEastAsia" w:hAnsiTheme="minorEastAsia" w:eastAsiaTheme="minorEastAsia" w:cstheme="minorEastAsia"/>
                <w:spacing w:val="8"/>
                <w:sz w:val="18"/>
                <w:szCs w:val="18"/>
              </w:rPr>
              <w:t>硬</w:t>
            </w:r>
            <w:r>
              <w:rPr>
                <w:rFonts w:hint="eastAsia" w:asciiTheme="minorEastAsia" w:hAnsiTheme="minorEastAsia" w:eastAsiaTheme="minorEastAsia" w:cstheme="minorEastAsia"/>
                <w:spacing w:val="2"/>
                <w:sz w:val="18"/>
                <w:szCs w:val="18"/>
              </w:rPr>
              <w:t>片、户外写真、哑膜（含架子、安装）</w:t>
            </w:r>
          </w:p>
        </w:tc>
        <w:tc>
          <w:tcPr>
            <w:tcW w:w="917" w:type="dxa"/>
            <w:gridSpan w:val="2"/>
            <w:vAlign w:val="top"/>
          </w:tcPr>
          <w:p w14:paraId="61780C30">
            <w:pPr>
              <w:pStyle w:val="8"/>
              <w:spacing w:before="280"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198EF931">
            <w:pPr>
              <w:pStyle w:val="8"/>
              <w:spacing w:before="280"/>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140</w:t>
            </w:r>
          </w:p>
        </w:tc>
      </w:tr>
      <w:tr w14:paraId="1E30E3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227" w:type="dxa"/>
          <w:trHeight w:val="526" w:hRule="atLeast"/>
          <w:jc w:val="center"/>
        </w:trPr>
        <w:tc>
          <w:tcPr>
            <w:tcW w:w="799" w:type="dxa"/>
            <w:gridSpan w:val="2"/>
            <w:vAlign w:val="top"/>
          </w:tcPr>
          <w:p w14:paraId="03B278E4">
            <w:pPr>
              <w:pStyle w:val="8"/>
              <w:spacing w:before="51"/>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75</w:t>
            </w:r>
          </w:p>
        </w:tc>
        <w:tc>
          <w:tcPr>
            <w:tcW w:w="1068" w:type="dxa"/>
            <w:gridSpan w:val="2"/>
            <w:vMerge w:val="continue"/>
            <w:tcBorders>
              <w:top w:val="nil"/>
            </w:tcBorders>
            <w:vAlign w:val="top"/>
          </w:tcPr>
          <w:p w14:paraId="7D9D512F">
            <w:pPr>
              <w:rPr>
                <w:rFonts w:hint="eastAsia" w:asciiTheme="minorEastAsia" w:hAnsiTheme="minorEastAsia" w:eastAsiaTheme="minorEastAsia" w:cstheme="minorEastAsia"/>
                <w:sz w:val="18"/>
                <w:szCs w:val="18"/>
              </w:rPr>
            </w:pPr>
          </w:p>
        </w:tc>
        <w:tc>
          <w:tcPr>
            <w:tcW w:w="1490" w:type="dxa"/>
            <w:gridSpan w:val="2"/>
            <w:vAlign w:val="top"/>
          </w:tcPr>
          <w:p w14:paraId="5731FA30">
            <w:pPr>
              <w:pStyle w:val="8"/>
              <w:spacing w:before="51" w:line="222" w:lineRule="auto"/>
              <w:ind w:left="12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易拉宝</w:t>
            </w:r>
          </w:p>
        </w:tc>
        <w:tc>
          <w:tcPr>
            <w:tcW w:w="2861" w:type="dxa"/>
            <w:gridSpan w:val="2"/>
            <w:vAlign w:val="top"/>
          </w:tcPr>
          <w:p w14:paraId="37E8C12E">
            <w:pPr>
              <w:pStyle w:val="8"/>
              <w:spacing w:before="34" w:line="234" w:lineRule="auto"/>
              <w:ind w:left="114" w:right="150" w:hang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尺寸：80*200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8"/>
                <w:sz w:val="18"/>
                <w:szCs w:val="18"/>
              </w:rPr>
              <w:t>、加厚铝制底坐、易拉宝专用纸（含架子、</w:t>
            </w:r>
          </w:p>
        </w:tc>
        <w:tc>
          <w:tcPr>
            <w:tcW w:w="917" w:type="dxa"/>
            <w:gridSpan w:val="2"/>
            <w:vAlign w:val="top"/>
          </w:tcPr>
          <w:p w14:paraId="4CD312FA">
            <w:pPr>
              <w:pStyle w:val="8"/>
              <w:spacing w:before="51" w:line="221"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套</w:t>
            </w:r>
          </w:p>
        </w:tc>
        <w:tc>
          <w:tcPr>
            <w:tcW w:w="1409" w:type="dxa"/>
            <w:vAlign w:val="top"/>
          </w:tcPr>
          <w:p w14:paraId="17EED62C">
            <w:pPr>
              <w:pStyle w:val="8"/>
              <w:spacing w:before="51"/>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190</w:t>
            </w:r>
          </w:p>
        </w:tc>
      </w:tr>
      <w:tr w14:paraId="69C87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980" w:hRule="atLeast"/>
          <w:jc w:val="center"/>
        </w:trPr>
        <w:tc>
          <w:tcPr>
            <w:tcW w:w="799" w:type="dxa"/>
            <w:gridSpan w:val="2"/>
            <w:vAlign w:val="top"/>
          </w:tcPr>
          <w:p w14:paraId="282908C4">
            <w:pPr>
              <w:pStyle w:val="8"/>
              <w:spacing w:before="279" w:line="222" w:lineRule="auto"/>
              <w:ind w:left="1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序号</w:t>
            </w:r>
          </w:p>
        </w:tc>
        <w:tc>
          <w:tcPr>
            <w:tcW w:w="1068" w:type="dxa"/>
            <w:gridSpan w:val="2"/>
            <w:vAlign w:val="top"/>
          </w:tcPr>
          <w:p w14:paraId="06FBBC3C">
            <w:pPr>
              <w:pStyle w:val="8"/>
              <w:spacing w:before="135" w:line="243" w:lineRule="auto"/>
              <w:ind w:left="427" w:right="200" w:hanging="2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项目名</w:t>
            </w:r>
            <w:r>
              <w:rPr>
                <w:rFonts w:hint="eastAsia" w:asciiTheme="minorEastAsia" w:hAnsiTheme="minorEastAsia" w:eastAsiaTheme="minorEastAsia" w:cstheme="minorEastAsia"/>
                <w:b/>
                <w:bCs/>
                <w:spacing w:val="-3"/>
                <w:sz w:val="18"/>
                <w:szCs w:val="18"/>
              </w:rPr>
              <w:t>称</w:t>
            </w:r>
          </w:p>
        </w:tc>
        <w:tc>
          <w:tcPr>
            <w:tcW w:w="1490" w:type="dxa"/>
            <w:gridSpan w:val="2"/>
            <w:vAlign w:val="top"/>
          </w:tcPr>
          <w:p w14:paraId="1A186DDA">
            <w:pPr>
              <w:pStyle w:val="8"/>
              <w:spacing w:before="280" w:line="220" w:lineRule="auto"/>
              <w:ind w:left="3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项目内容</w:t>
            </w:r>
          </w:p>
        </w:tc>
        <w:tc>
          <w:tcPr>
            <w:tcW w:w="2861" w:type="dxa"/>
            <w:gridSpan w:val="2"/>
            <w:vAlign w:val="top"/>
          </w:tcPr>
          <w:p w14:paraId="1D74541A">
            <w:pPr>
              <w:pStyle w:val="8"/>
              <w:spacing w:before="291" w:line="229" w:lineRule="auto"/>
              <w:ind w:left="23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6"/>
                <w:sz w:val="18"/>
                <w:szCs w:val="18"/>
              </w:rPr>
              <w:t>项目描述（工艺制作要求）</w:t>
            </w:r>
          </w:p>
        </w:tc>
        <w:tc>
          <w:tcPr>
            <w:tcW w:w="690" w:type="dxa"/>
            <w:vAlign w:val="top"/>
          </w:tcPr>
          <w:p w14:paraId="2BDA635D">
            <w:pPr>
              <w:pStyle w:val="8"/>
              <w:spacing w:before="137" w:line="242" w:lineRule="auto"/>
              <w:ind w:left="356" w:right="121" w:hanging="2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计量单</w:t>
            </w:r>
            <w:r>
              <w:rPr>
                <w:rFonts w:hint="eastAsia" w:asciiTheme="minorEastAsia" w:hAnsiTheme="minorEastAsia" w:eastAsiaTheme="minorEastAsia" w:cstheme="minorEastAsia"/>
                <w:b/>
                <w:bCs/>
                <w:spacing w:val="-3"/>
                <w:sz w:val="18"/>
                <w:szCs w:val="18"/>
              </w:rPr>
              <w:t>位</w:t>
            </w:r>
          </w:p>
        </w:tc>
        <w:tc>
          <w:tcPr>
            <w:tcW w:w="1636" w:type="dxa"/>
            <w:gridSpan w:val="2"/>
            <w:vAlign w:val="top"/>
          </w:tcPr>
          <w:p w14:paraId="6A8DFA91">
            <w:pPr>
              <w:pStyle w:val="8"/>
              <w:spacing w:before="38" w:line="391" w:lineRule="auto"/>
              <w:ind w:left="384" w:right="261" w:hanging="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spacing w:val="-5"/>
                <w:sz w:val="18"/>
                <w:szCs w:val="18"/>
              </w:rPr>
              <w:t>最高限价</w:t>
            </w:r>
            <w:r>
              <w:rPr>
                <w:rFonts w:hint="eastAsia" w:asciiTheme="minorEastAsia" w:hAnsiTheme="minorEastAsia" w:eastAsiaTheme="minorEastAsia" w:cstheme="minorEastAsia"/>
                <w:b/>
                <w:bCs/>
                <w:spacing w:val="-7"/>
                <w:sz w:val="18"/>
                <w:szCs w:val="18"/>
              </w:rPr>
              <w:t>（元）</w:t>
            </w:r>
          </w:p>
        </w:tc>
      </w:tr>
      <w:tr w14:paraId="19C9B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64" w:hRule="atLeast"/>
          <w:jc w:val="center"/>
        </w:trPr>
        <w:tc>
          <w:tcPr>
            <w:tcW w:w="799" w:type="dxa"/>
            <w:gridSpan w:val="2"/>
            <w:vAlign w:val="top"/>
          </w:tcPr>
          <w:p w14:paraId="568B459F">
            <w:pPr>
              <w:rPr>
                <w:rFonts w:hint="eastAsia" w:asciiTheme="minorEastAsia" w:hAnsiTheme="minorEastAsia" w:eastAsiaTheme="minorEastAsia" w:cstheme="minorEastAsia"/>
                <w:sz w:val="18"/>
                <w:szCs w:val="18"/>
              </w:rPr>
            </w:pPr>
          </w:p>
        </w:tc>
        <w:tc>
          <w:tcPr>
            <w:tcW w:w="1068" w:type="dxa"/>
            <w:gridSpan w:val="2"/>
            <w:vMerge w:val="restart"/>
            <w:tcBorders>
              <w:bottom w:val="nil"/>
            </w:tcBorders>
            <w:vAlign w:val="top"/>
          </w:tcPr>
          <w:p w14:paraId="0D356DAE">
            <w:pPr>
              <w:rPr>
                <w:rFonts w:hint="eastAsia" w:asciiTheme="minorEastAsia" w:hAnsiTheme="minorEastAsia" w:eastAsiaTheme="minorEastAsia" w:cstheme="minorEastAsia"/>
                <w:sz w:val="18"/>
                <w:szCs w:val="18"/>
              </w:rPr>
            </w:pPr>
          </w:p>
        </w:tc>
        <w:tc>
          <w:tcPr>
            <w:tcW w:w="1490" w:type="dxa"/>
            <w:gridSpan w:val="2"/>
            <w:vAlign w:val="top"/>
          </w:tcPr>
          <w:p w14:paraId="3B79D7C9">
            <w:pPr>
              <w:rPr>
                <w:rFonts w:hint="eastAsia" w:asciiTheme="minorEastAsia" w:hAnsiTheme="minorEastAsia" w:eastAsiaTheme="minorEastAsia" w:cstheme="minorEastAsia"/>
                <w:sz w:val="18"/>
                <w:szCs w:val="18"/>
              </w:rPr>
            </w:pPr>
          </w:p>
        </w:tc>
        <w:tc>
          <w:tcPr>
            <w:tcW w:w="2861" w:type="dxa"/>
            <w:gridSpan w:val="2"/>
            <w:vAlign w:val="top"/>
          </w:tcPr>
          <w:p w14:paraId="329B87E8">
            <w:pPr>
              <w:pStyle w:val="8"/>
              <w:spacing w:before="31" w:line="229" w:lineRule="auto"/>
              <w:ind w:left="11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安装）</w:t>
            </w:r>
          </w:p>
        </w:tc>
        <w:tc>
          <w:tcPr>
            <w:tcW w:w="690" w:type="dxa"/>
            <w:vAlign w:val="top"/>
          </w:tcPr>
          <w:p w14:paraId="3D08289B">
            <w:pPr>
              <w:rPr>
                <w:rFonts w:hint="eastAsia" w:asciiTheme="minorEastAsia" w:hAnsiTheme="minorEastAsia" w:eastAsiaTheme="minorEastAsia" w:cstheme="minorEastAsia"/>
                <w:sz w:val="18"/>
                <w:szCs w:val="18"/>
              </w:rPr>
            </w:pPr>
          </w:p>
        </w:tc>
        <w:tc>
          <w:tcPr>
            <w:tcW w:w="1636" w:type="dxa"/>
            <w:gridSpan w:val="2"/>
            <w:vAlign w:val="top"/>
          </w:tcPr>
          <w:p w14:paraId="6C46148D">
            <w:pPr>
              <w:rPr>
                <w:rFonts w:hint="eastAsia" w:asciiTheme="minorEastAsia" w:hAnsiTheme="minorEastAsia" w:eastAsiaTheme="minorEastAsia" w:cstheme="minorEastAsia"/>
                <w:sz w:val="18"/>
                <w:szCs w:val="18"/>
              </w:rPr>
            </w:pPr>
          </w:p>
        </w:tc>
      </w:tr>
      <w:tr w14:paraId="07FC1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0" w:hRule="atLeast"/>
          <w:jc w:val="center"/>
        </w:trPr>
        <w:tc>
          <w:tcPr>
            <w:tcW w:w="799" w:type="dxa"/>
            <w:gridSpan w:val="2"/>
            <w:vAlign w:val="top"/>
          </w:tcPr>
          <w:p w14:paraId="0B8ECCEF">
            <w:pPr>
              <w:pStyle w:val="8"/>
              <w:spacing w:before="33"/>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76</w:t>
            </w:r>
          </w:p>
        </w:tc>
        <w:tc>
          <w:tcPr>
            <w:tcW w:w="1068" w:type="dxa"/>
            <w:gridSpan w:val="2"/>
            <w:vMerge w:val="continue"/>
            <w:tcBorders>
              <w:top w:val="nil"/>
              <w:bottom w:val="nil"/>
            </w:tcBorders>
            <w:vAlign w:val="top"/>
          </w:tcPr>
          <w:p w14:paraId="59A08A30">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4BF61CF7">
            <w:pPr>
              <w:pStyle w:val="8"/>
              <w:spacing w:before="98" w:line="221" w:lineRule="auto"/>
              <w:ind w:left="11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立展展架</w:t>
            </w:r>
          </w:p>
          <w:p w14:paraId="074CF22B">
            <w:pPr>
              <w:pStyle w:val="8"/>
              <w:spacing w:before="23" w:line="242" w:lineRule="auto"/>
              <w:ind w:left="113" w:right="91" w:firstLine="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（底板铁质、</w:t>
            </w:r>
            <w:r>
              <w:rPr>
                <w:rFonts w:hint="eastAsia" w:asciiTheme="minorEastAsia" w:hAnsiTheme="minorEastAsia" w:eastAsiaTheme="minorEastAsia" w:cstheme="minorEastAsia"/>
                <w:spacing w:val="1"/>
                <w:sz w:val="18"/>
                <w:szCs w:val="18"/>
              </w:rPr>
              <w:t xml:space="preserve"> </w:t>
            </w:r>
            <w:r>
              <w:rPr>
                <w:rFonts w:hint="eastAsia" w:asciiTheme="minorEastAsia" w:hAnsiTheme="minorEastAsia" w:eastAsiaTheme="minorEastAsia" w:cstheme="minorEastAsia"/>
                <w:spacing w:val="-4"/>
                <w:sz w:val="18"/>
                <w:szCs w:val="18"/>
              </w:rPr>
              <w:t>5mm</w:t>
            </w:r>
            <w:r>
              <w:rPr>
                <w:rFonts w:hint="eastAsia" w:asciiTheme="minorEastAsia" w:hAnsiTheme="minorEastAsia" w:eastAsiaTheme="minorEastAsia" w:cstheme="minorEastAsia"/>
                <w:spacing w:val="-36"/>
                <w:sz w:val="18"/>
                <w:szCs w:val="18"/>
              </w:rPr>
              <w:t xml:space="preserve"> </w:t>
            </w:r>
            <w:r>
              <w:rPr>
                <w:rFonts w:hint="eastAsia" w:asciiTheme="minorEastAsia" w:hAnsiTheme="minorEastAsia" w:eastAsiaTheme="minorEastAsia" w:cstheme="minorEastAsia"/>
                <w:spacing w:val="-4"/>
                <w:sz w:val="18"/>
                <w:szCs w:val="18"/>
              </w:rPr>
              <w:t>厚、支架</w:t>
            </w:r>
            <w:r>
              <w:rPr>
                <w:rFonts w:hint="eastAsia" w:asciiTheme="minorEastAsia" w:hAnsiTheme="minorEastAsia" w:eastAsiaTheme="minorEastAsia" w:cstheme="minorEastAsia"/>
                <w:spacing w:val="-3"/>
                <w:sz w:val="18"/>
                <w:szCs w:val="18"/>
              </w:rPr>
              <w:t>铝合金）</w:t>
            </w:r>
          </w:p>
        </w:tc>
        <w:tc>
          <w:tcPr>
            <w:tcW w:w="2861" w:type="dxa"/>
            <w:gridSpan w:val="2"/>
            <w:vAlign w:val="top"/>
          </w:tcPr>
          <w:p w14:paraId="5D1F4AD8">
            <w:pPr>
              <w:pStyle w:val="8"/>
              <w:spacing w:before="45" w:line="228" w:lineRule="auto"/>
              <w:ind w:right="13"/>
              <w:jc w:val="righ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80*180</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4"/>
                <w:sz w:val="18"/>
                <w:szCs w:val="18"/>
              </w:rPr>
              <w:t>（不含画面、含安装）</w:t>
            </w:r>
          </w:p>
        </w:tc>
        <w:tc>
          <w:tcPr>
            <w:tcW w:w="690" w:type="dxa"/>
            <w:vAlign w:val="top"/>
          </w:tcPr>
          <w:p w14:paraId="1A2244DE">
            <w:pPr>
              <w:pStyle w:val="8"/>
              <w:spacing w:before="33"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636" w:type="dxa"/>
            <w:gridSpan w:val="2"/>
            <w:vAlign w:val="top"/>
          </w:tcPr>
          <w:p w14:paraId="7EDA1A92">
            <w:pPr>
              <w:pStyle w:val="8"/>
              <w:spacing w:before="33"/>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190</w:t>
            </w:r>
          </w:p>
        </w:tc>
      </w:tr>
      <w:tr w14:paraId="05D881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1" w:hRule="atLeast"/>
          <w:jc w:val="center"/>
        </w:trPr>
        <w:tc>
          <w:tcPr>
            <w:tcW w:w="799" w:type="dxa"/>
            <w:gridSpan w:val="2"/>
            <w:vAlign w:val="top"/>
          </w:tcPr>
          <w:p w14:paraId="62E4718D">
            <w:pPr>
              <w:pStyle w:val="8"/>
              <w:spacing w:before="33"/>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77</w:t>
            </w:r>
          </w:p>
        </w:tc>
        <w:tc>
          <w:tcPr>
            <w:tcW w:w="1068" w:type="dxa"/>
            <w:gridSpan w:val="2"/>
            <w:vMerge w:val="continue"/>
            <w:tcBorders>
              <w:top w:val="nil"/>
              <w:bottom w:val="nil"/>
            </w:tcBorders>
            <w:vAlign w:val="top"/>
          </w:tcPr>
          <w:p w14:paraId="168DE9AA">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5C5E2307">
            <w:pPr>
              <w:rPr>
                <w:rFonts w:hint="eastAsia" w:asciiTheme="minorEastAsia" w:hAnsiTheme="minorEastAsia" w:eastAsiaTheme="minorEastAsia" w:cstheme="minorEastAsia"/>
                <w:sz w:val="18"/>
                <w:szCs w:val="18"/>
              </w:rPr>
            </w:pPr>
          </w:p>
        </w:tc>
        <w:tc>
          <w:tcPr>
            <w:tcW w:w="2861" w:type="dxa"/>
            <w:gridSpan w:val="2"/>
            <w:vAlign w:val="top"/>
          </w:tcPr>
          <w:p w14:paraId="7D999E8B">
            <w:pPr>
              <w:pStyle w:val="8"/>
              <w:spacing w:before="44" w:line="228" w:lineRule="auto"/>
              <w:ind w:right="13"/>
              <w:jc w:val="righ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100*200cm（不含画面、含安装）</w:t>
            </w:r>
          </w:p>
        </w:tc>
        <w:tc>
          <w:tcPr>
            <w:tcW w:w="690" w:type="dxa"/>
            <w:vAlign w:val="top"/>
          </w:tcPr>
          <w:p w14:paraId="5D78C3B3">
            <w:pPr>
              <w:pStyle w:val="8"/>
              <w:spacing w:before="32"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636" w:type="dxa"/>
            <w:gridSpan w:val="2"/>
            <w:vAlign w:val="top"/>
          </w:tcPr>
          <w:p w14:paraId="40BFCA0B">
            <w:pPr>
              <w:pStyle w:val="8"/>
              <w:spacing w:before="33"/>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230</w:t>
            </w:r>
          </w:p>
        </w:tc>
      </w:tr>
      <w:tr w14:paraId="4962B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0" w:hRule="atLeast"/>
          <w:jc w:val="center"/>
        </w:trPr>
        <w:tc>
          <w:tcPr>
            <w:tcW w:w="799" w:type="dxa"/>
            <w:gridSpan w:val="2"/>
            <w:vAlign w:val="top"/>
          </w:tcPr>
          <w:p w14:paraId="66906AC5">
            <w:pPr>
              <w:pStyle w:val="8"/>
              <w:spacing w:before="31"/>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78</w:t>
            </w:r>
          </w:p>
        </w:tc>
        <w:tc>
          <w:tcPr>
            <w:tcW w:w="1068" w:type="dxa"/>
            <w:gridSpan w:val="2"/>
            <w:vMerge w:val="continue"/>
            <w:tcBorders>
              <w:top w:val="nil"/>
              <w:bottom w:val="nil"/>
            </w:tcBorders>
            <w:vAlign w:val="top"/>
          </w:tcPr>
          <w:p w14:paraId="43F06B6F">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193D1348">
            <w:pPr>
              <w:rPr>
                <w:rFonts w:hint="eastAsia" w:asciiTheme="minorEastAsia" w:hAnsiTheme="minorEastAsia" w:eastAsiaTheme="minorEastAsia" w:cstheme="minorEastAsia"/>
                <w:sz w:val="18"/>
                <w:szCs w:val="18"/>
              </w:rPr>
            </w:pPr>
          </w:p>
        </w:tc>
        <w:tc>
          <w:tcPr>
            <w:tcW w:w="2861" w:type="dxa"/>
            <w:gridSpan w:val="2"/>
            <w:vAlign w:val="top"/>
          </w:tcPr>
          <w:p w14:paraId="593B9916">
            <w:pPr>
              <w:pStyle w:val="8"/>
              <w:spacing w:before="42" w:line="228" w:lineRule="auto"/>
              <w:ind w:right="13"/>
              <w:jc w:val="righ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120*200cm（不含画面、含安装）</w:t>
            </w:r>
          </w:p>
        </w:tc>
        <w:tc>
          <w:tcPr>
            <w:tcW w:w="690" w:type="dxa"/>
            <w:vAlign w:val="top"/>
          </w:tcPr>
          <w:p w14:paraId="58830885">
            <w:pPr>
              <w:pStyle w:val="8"/>
              <w:spacing w:before="31" w:line="220" w:lineRule="auto"/>
              <w:ind w:left="117"/>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个</w:t>
            </w:r>
          </w:p>
        </w:tc>
        <w:tc>
          <w:tcPr>
            <w:tcW w:w="1636" w:type="dxa"/>
            <w:gridSpan w:val="2"/>
            <w:vAlign w:val="top"/>
          </w:tcPr>
          <w:p w14:paraId="52BE1464">
            <w:pPr>
              <w:pStyle w:val="8"/>
              <w:spacing w:before="31"/>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330</w:t>
            </w:r>
          </w:p>
        </w:tc>
      </w:tr>
      <w:tr w14:paraId="3977C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982" w:hRule="atLeast"/>
          <w:jc w:val="center"/>
        </w:trPr>
        <w:tc>
          <w:tcPr>
            <w:tcW w:w="799" w:type="dxa"/>
            <w:gridSpan w:val="2"/>
            <w:vAlign w:val="top"/>
          </w:tcPr>
          <w:p w14:paraId="505BCAA1">
            <w:pPr>
              <w:pStyle w:val="8"/>
              <w:spacing w:before="278"/>
              <w:ind w:left="299"/>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79</w:t>
            </w:r>
          </w:p>
        </w:tc>
        <w:tc>
          <w:tcPr>
            <w:tcW w:w="1068" w:type="dxa"/>
            <w:gridSpan w:val="2"/>
            <w:vMerge w:val="continue"/>
            <w:tcBorders>
              <w:top w:val="nil"/>
              <w:bottom w:val="nil"/>
            </w:tcBorders>
            <w:vAlign w:val="top"/>
          </w:tcPr>
          <w:p w14:paraId="3E11769A">
            <w:pPr>
              <w:rPr>
                <w:rFonts w:hint="eastAsia" w:asciiTheme="minorEastAsia" w:hAnsiTheme="minorEastAsia" w:eastAsiaTheme="minorEastAsia" w:cstheme="minorEastAsia"/>
                <w:sz w:val="18"/>
                <w:szCs w:val="18"/>
              </w:rPr>
            </w:pPr>
          </w:p>
        </w:tc>
        <w:tc>
          <w:tcPr>
            <w:tcW w:w="1490" w:type="dxa"/>
            <w:gridSpan w:val="2"/>
            <w:vAlign w:val="top"/>
          </w:tcPr>
          <w:p w14:paraId="74DFF24A">
            <w:pPr>
              <w:pStyle w:val="8"/>
              <w:spacing w:before="277" w:line="221"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软膜灯箱</w:t>
            </w:r>
          </w:p>
        </w:tc>
        <w:tc>
          <w:tcPr>
            <w:tcW w:w="2861" w:type="dxa"/>
            <w:gridSpan w:val="2"/>
            <w:vAlign w:val="top"/>
          </w:tcPr>
          <w:p w14:paraId="7B050109">
            <w:pPr>
              <w:pStyle w:val="8"/>
              <w:spacing w:before="29" w:line="253" w:lineRule="auto"/>
              <w:ind w:left="114" w:right="102"/>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8</w:t>
            </w:r>
            <w:r>
              <w:rPr>
                <w:rFonts w:hint="eastAsia" w:asciiTheme="minorEastAsia" w:hAnsiTheme="minorEastAsia" w:eastAsiaTheme="minorEastAsia" w:cstheme="minorEastAsia"/>
                <w:sz w:val="18"/>
                <w:szCs w:val="18"/>
              </w:rPr>
              <w:t>cm</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4"/>
                <w:sz w:val="18"/>
                <w:szCs w:val="18"/>
              </w:rPr>
              <w:t>卡布铝型材、</w:t>
            </w:r>
            <w:r>
              <w:rPr>
                <w:rFonts w:hint="eastAsia" w:asciiTheme="minorEastAsia" w:hAnsiTheme="minorEastAsia" w:eastAsiaTheme="minorEastAsia" w:cstheme="minorEastAsia"/>
                <w:sz w:val="18"/>
                <w:szCs w:val="18"/>
              </w:rPr>
              <w:t>LED</w:t>
            </w:r>
            <w:r>
              <w:rPr>
                <w:rFonts w:hint="eastAsia" w:asciiTheme="minorEastAsia" w:hAnsiTheme="minorEastAsia" w:eastAsiaTheme="minorEastAsia" w:cstheme="minorEastAsia"/>
                <w:spacing w:val="-35"/>
                <w:sz w:val="18"/>
                <w:szCs w:val="18"/>
              </w:rPr>
              <w:t xml:space="preserve"> </w:t>
            </w:r>
            <w:r>
              <w:rPr>
                <w:rFonts w:hint="eastAsia" w:asciiTheme="minorEastAsia" w:hAnsiTheme="minorEastAsia" w:eastAsiaTheme="minorEastAsia" w:cstheme="minorEastAsia"/>
                <w:spacing w:val="4"/>
                <w:sz w:val="18"/>
                <w:szCs w:val="18"/>
              </w:rPr>
              <w:t>漫反射灯</w:t>
            </w:r>
            <w:r>
              <w:rPr>
                <w:rFonts w:hint="eastAsia" w:asciiTheme="minorEastAsia" w:hAnsiTheme="minorEastAsia" w:eastAsiaTheme="minorEastAsia" w:cstheme="minorEastAsia"/>
                <w:spacing w:val="9"/>
                <w:sz w:val="18"/>
                <w:szCs w:val="18"/>
              </w:rPr>
              <w:t>条、软膜画面数码</w:t>
            </w:r>
            <w:r>
              <w:rPr>
                <w:rFonts w:hint="eastAsia" w:asciiTheme="minorEastAsia" w:hAnsiTheme="minorEastAsia" w:eastAsiaTheme="minorEastAsia" w:cstheme="minorEastAsia"/>
                <w:spacing w:val="-36"/>
                <w:sz w:val="18"/>
                <w:szCs w:val="18"/>
              </w:rPr>
              <w:t xml:space="preserve"> </w:t>
            </w:r>
            <w:r>
              <w:rPr>
                <w:rFonts w:hint="eastAsia" w:asciiTheme="minorEastAsia" w:hAnsiTheme="minorEastAsia" w:eastAsiaTheme="minorEastAsia" w:cstheme="minorEastAsia"/>
                <w:sz w:val="18"/>
                <w:szCs w:val="18"/>
              </w:rPr>
              <w:t>UV</w:t>
            </w:r>
            <w:r>
              <w:rPr>
                <w:rFonts w:hint="eastAsia" w:asciiTheme="minorEastAsia" w:hAnsiTheme="minorEastAsia" w:eastAsiaTheme="minorEastAsia" w:cstheme="minorEastAsia"/>
                <w:spacing w:val="9"/>
                <w:sz w:val="18"/>
                <w:szCs w:val="18"/>
              </w:rPr>
              <w:t>、钢丝吊</w:t>
            </w:r>
            <w:r>
              <w:rPr>
                <w:rFonts w:hint="eastAsia" w:asciiTheme="minorEastAsia" w:hAnsiTheme="minorEastAsia" w:eastAsiaTheme="minorEastAsia" w:cstheme="minorEastAsia"/>
                <w:spacing w:val="8"/>
                <w:sz w:val="18"/>
                <w:szCs w:val="18"/>
              </w:rPr>
              <w:t>挂件、五金配件等</w:t>
            </w:r>
          </w:p>
        </w:tc>
        <w:tc>
          <w:tcPr>
            <w:tcW w:w="690" w:type="dxa"/>
            <w:vAlign w:val="top"/>
          </w:tcPr>
          <w:p w14:paraId="32291656">
            <w:pPr>
              <w:pStyle w:val="8"/>
              <w:spacing w:before="277"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636" w:type="dxa"/>
            <w:gridSpan w:val="2"/>
            <w:vAlign w:val="top"/>
          </w:tcPr>
          <w:p w14:paraId="20D2B66C">
            <w:pPr>
              <w:pStyle w:val="8"/>
              <w:spacing w:before="278"/>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330</w:t>
            </w:r>
          </w:p>
        </w:tc>
      </w:tr>
      <w:tr w14:paraId="7158E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0" w:hRule="atLeast"/>
          <w:jc w:val="center"/>
        </w:trPr>
        <w:tc>
          <w:tcPr>
            <w:tcW w:w="799" w:type="dxa"/>
            <w:gridSpan w:val="2"/>
            <w:vAlign w:val="top"/>
          </w:tcPr>
          <w:p w14:paraId="5A65DE7A">
            <w:pPr>
              <w:pStyle w:val="8"/>
              <w:spacing w:before="35"/>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80</w:t>
            </w:r>
          </w:p>
        </w:tc>
        <w:tc>
          <w:tcPr>
            <w:tcW w:w="1068" w:type="dxa"/>
            <w:gridSpan w:val="2"/>
            <w:vMerge w:val="continue"/>
            <w:tcBorders>
              <w:top w:val="nil"/>
              <w:bottom w:val="nil"/>
            </w:tcBorders>
            <w:vAlign w:val="top"/>
          </w:tcPr>
          <w:p w14:paraId="40FAF67C">
            <w:pPr>
              <w:rPr>
                <w:rFonts w:hint="eastAsia" w:asciiTheme="minorEastAsia" w:hAnsiTheme="minorEastAsia" w:eastAsiaTheme="minorEastAsia" w:cstheme="minorEastAsia"/>
                <w:sz w:val="18"/>
                <w:szCs w:val="18"/>
              </w:rPr>
            </w:pPr>
          </w:p>
        </w:tc>
        <w:tc>
          <w:tcPr>
            <w:tcW w:w="1490" w:type="dxa"/>
            <w:gridSpan w:val="2"/>
            <w:vAlign w:val="top"/>
          </w:tcPr>
          <w:p w14:paraId="2E6C984E">
            <w:pPr>
              <w:pStyle w:val="8"/>
              <w:spacing w:before="34" w:line="221"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灯箱软膜</w:t>
            </w:r>
          </w:p>
        </w:tc>
        <w:tc>
          <w:tcPr>
            <w:tcW w:w="2861" w:type="dxa"/>
            <w:gridSpan w:val="2"/>
            <w:vAlign w:val="top"/>
          </w:tcPr>
          <w:p w14:paraId="41E0532C">
            <w:pPr>
              <w:pStyle w:val="8"/>
              <w:spacing w:before="43" w:line="229"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软膜缝边</w:t>
            </w:r>
          </w:p>
        </w:tc>
        <w:tc>
          <w:tcPr>
            <w:tcW w:w="690" w:type="dxa"/>
            <w:vAlign w:val="top"/>
          </w:tcPr>
          <w:p w14:paraId="11EEA7E0">
            <w:pPr>
              <w:pStyle w:val="8"/>
              <w:spacing w:before="34"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636" w:type="dxa"/>
            <w:gridSpan w:val="2"/>
            <w:vAlign w:val="top"/>
          </w:tcPr>
          <w:p w14:paraId="4F3CE042">
            <w:pPr>
              <w:pStyle w:val="8"/>
              <w:spacing w:before="35"/>
              <w:ind w:left="108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80</w:t>
            </w:r>
          </w:p>
        </w:tc>
      </w:tr>
      <w:tr w14:paraId="113CE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3" w:hRule="atLeast"/>
          <w:jc w:val="center"/>
        </w:trPr>
        <w:tc>
          <w:tcPr>
            <w:tcW w:w="799" w:type="dxa"/>
            <w:gridSpan w:val="2"/>
            <w:vAlign w:val="top"/>
          </w:tcPr>
          <w:p w14:paraId="66FC8808">
            <w:pPr>
              <w:pStyle w:val="8"/>
              <w:spacing w:before="149"/>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81</w:t>
            </w:r>
          </w:p>
        </w:tc>
        <w:tc>
          <w:tcPr>
            <w:tcW w:w="1068" w:type="dxa"/>
            <w:gridSpan w:val="2"/>
            <w:vMerge w:val="continue"/>
            <w:tcBorders>
              <w:top w:val="nil"/>
              <w:bottom w:val="nil"/>
            </w:tcBorders>
            <w:vAlign w:val="top"/>
          </w:tcPr>
          <w:p w14:paraId="31FB6385">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336BE6CD">
            <w:pPr>
              <w:spacing w:line="325" w:lineRule="auto"/>
              <w:rPr>
                <w:rFonts w:hint="eastAsia" w:asciiTheme="minorEastAsia" w:hAnsiTheme="minorEastAsia" w:eastAsiaTheme="minorEastAsia" w:cstheme="minorEastAsia"/>
                <w:sz w:val="18"/>
                <w:szCs w:val="18"/>
              </w:rPr>
            </w:pPr>
          </w:p>
          <w:p w14:paraId="07C755DC">
            <w:pPr>
              <w:pStyle w:val="8"/>
              <w:spacing w:before="71" w:line="221" w:lineRule="auto"/>
              <w:ind w:left="114"/>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拱门租赁</w:t>
            </w:r>
          </w:p>
        </w:tc>
        <w:tc>
          <w:tcPr>
            <w:tcW w:w="2861" w:type="dxa"/>
            <w:gridSpan w:val="2"/>
            <w:vAlign w:val="top"/>
          </w:tcPr>
          <w:p w14:paraId="710DBA98">
            <w:pPr>
              <w:pStyle w:val="8"/>
              <w:spacing w:before="34" w:line="253" w:lineRule="auto"/>
              <w:ind w:left="117" w:right="105" w:hang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拱门</w:t>
            </w:r>
            <w:r>
              <w:rPr>
                <w:rFonts w:hint="eastAsia" w:asciiTheme="minorEastAsia" w:hAnsiTheme="minorEastAsia" w:eastAsiaTheme="minorEastAsia" w:cstheme="minorEastAsia"/>
                <w:spacing w:val="-17"/>
                <w:sz w:val="18"/>
                <w:szCs w:val="18"/>
              </w:rPr>
              <w:t xml:space="preserve"> </w:t>
            </w:r>
            <w:r>
              <w:rPr>
                <w:rFonts w:hint="eastAsia" w:asciiTheme="minorEastAsia" w:hAnsiTheme="minorEastAsia" w:eastAsiaTheme="minorEastAsia" w:cstheme="minorEastAsia"/>
                <w:spacing w:val="2"/>
                <w:sz w:val="18"/>
                <w:szCs w:val="18"/>
              </w:rPr>
              <w:t>12</w:t>
            </w:r>
            <w:r>
              <w:rPr>
                <w:rFonts w:hint="eastAsia" w:asciiTheme="minorEastAsia" w:hAnsiTheme="minorEastAsia" w:eastAsiaTheme="minorEastAsia" w:cstheme="minorEastAsia"/>
                <w:spacing w:val="-38"/>
                <w:sz w:val="18"/>
                <w:szCs w:val="18"/>
              </w:rPr>
              <w:t xml:space="preserve"> </w:t>
            </w:r>
            <w:r>
              <w:rPr>
                <w:rFonts w:hint="eastAsia" w:asciiTheme="minorEastAsia" w:hAnsiTheme="minorEastAsia" w:eastAsiaTheme="minorEastAsia" w:cstheme="minorEastAsia"/>
                <w:spacing w:val="2"/>
                <w:sz w:val="18"/>
                <w:szCs w:val="18"/>
              </w:rPr>
              <w:t>米租赁、横幅、（第一</w:t>
            </w:r>
            <w:r>
              <w:rPr>
                <w:rFonts w:hint="eastAsia" w:asciiTheme="minorEastAsia" w:hAnsiTheme="minorEastAsia" w:eastAsiaTheme="minorEastAsia" w:cstheme="minorEastAsia"/>
                <w:spacing w:val="11"/>
                <w:sz w:val="18"/>
                <w:szCs w:val="18"/>
              </w:rPr>
              <w:t>天</w:t>
            </w:r>
            <w:r>
              <w:rPr>
                <w:rFonts w:hint="eastAsia" w:asciiTheme="minorEastAsia" w:hAnsiTheme="minorEastAsia" w:eastAsiaTheme="minorEastAsia" w:cstheme="minorEastAsia"/>
                <w:spacing w:val="-4"/>
                <w:sz w:val="18"/>
                <w:szCs w:val="18"/>
              </w:rPr>
              <w:t>）（</w:t>
            </w:r>
            <w:r>
              <w:rPr>
                <w:rFonts w:hint="eastAsia" w:asciiTheme="minorEastAsia" w:hAnsiTheme="minorEastAsia" w:eastAsiaTheme="minorEastAsia" w:cstheme="minorEastAsia"/>
                <w:spacing w:val="11"/>
                <w:sz w:val="18"/>
                <w:szCs w:val="18"/>
              </w:rPr>
              <w:t>含安装）</w:t>
            </w:r>
          </w:p>
        </w:tc>
        <w:tc>
          <w:tcPr>
            <w:tcW w:w="690" w:type="dxa"/>
            <w:vAlign w:val="top"/>
          </w:tcPr>
          <w:p w14:paraId="203D436C">
            <w:pPr>
              <w:pStyle w:val="8"/>
              <w:spacing w:before="149" w:line="221" w:lineRule="auto"/>
              <w:ind w:left="12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天</w:t>
            </w:r>
          </w:p>
        </w:tc>
        <w:tc>
          <w:tcPr>
            <w:tcW w:w="1636" w:type="dxa"/>
            <w:gridSpan w:val="2"/>
            <w:vAlign w:val="top"/>
          </w:tcPr>
          <w:p w14:paraId="4F109E6C">
            <w:pPr>
              <w:pStyle w:val="8"/>
              <w:spacing w:before="149"/>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330</w:t>
            </w:r>
          </w:p>
        </w:tc>
      </w:tr>
      <w:tr w14:paraId="530CE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0" w:hRule="atLeast"/>
          <w:jc w:val="center"/>
        </w:trPr>
        <w:tc>
          <w:tcPr>
            <w:tcW w:w="799" w:type="dxa"/>
            <w:gridSpan w:val="2"/>
            <w:vAlign w:val="top"/>
          </w:tcPr>
          <w:p w14:paraId="4EE96F3F">
            <w:pPr>
              <w:pStyle w:val="8"/>
              <w:spacing w:before="36"/>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82</w:t>
            </w:r>
          </w:p>
        </w:tc>
        <w:tc>
          <w:tcPr>
            <w:tcW w:w="1068" w:type="dxa"/>
            <w:gridSpan w:val="2"/>
            <w:vMerge w:val="continue"/>
            <w:tcBorders>
              <w:top w:val="nil"/>
              <w:bottom w:val="nil"/>
            </w:tcBorders>
            <w:vAlign w:val="top"/>
          </w:tcPr>
          <w:p w14:paraId="33CE1451">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7C906B62">
            <w:pPr>
              <w:rPr>
                <w:rFonts w:hint="eastAsia" w:asciiTheme="minorEastAsia" w:hAnsiTheme="minorEastAsia" w:eastAsiaTheme="minorEastAsia" w:cstheme="minorEastAsia"/>
                <w:sz w:val="18"/>
                <w:szCs w:val="18"/>
              </w:rPr>
            </w:pPr>
          </w:p>
        </w:tc>
        <w:tc>
          <w:tcPr>
            <w:tcW w:w="2861" w:type="dxa"/>
            <w:gridSpan w:val="2"/>
            <w:vAlign w:val="top"/>
          </w:tcPr>
          <w:p w14:paraId="134C284F">
            <w:pPr>
              <w:pStyle w:val="8"/>
              <w:spacing w:before="44" w:line="229"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超过一天</w:t>
            </w:r>
          </w:p>
        </w:tc>
        <w:tc>
          <w:tcPr>
            <w:tcW w:w="690" w:type="dxa"/>
            <w:vAlign w:val="top"/>
          </w:tcPr>
          <w:p w14:paraId="0F176995">
            <w:pPr>
              <w:pStyle w:val="8"/>
              <w:spacing w:before="35" w:line="221" w:lineRule="auto"/>
              <w:ind w:left="12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天</w:t>
            </w:r>
          </w:p>
        </w:tc>
        <w:tc>
          <w:tcPr>
            <w:tcW w:w="1636" w:type="dxa"/>
            <w:gridSpan w:val="2"/>
            <w:vAlign w:val="top"/>
          </w:tcPr>
          <w:p w14:paraId="6DFD361F">
            <w:pPr>
              <w:pStyle w:val="8"/>
              <w:spacing w:before="36"/>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100</w:t>
            </w:r>
          </w:p>
        </w:tc>
      </w:tr>
      <w:tr w14:paraId="55CA22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4" w:hRule="atLeast"/>
          <w:jc w:val="center"/>
        </w:trPr>
        <w:tc>
          <w:tcPr>
            <w:tcW w:w="799" w:type="dxa"/>
            <w:gridSpan w:val="2"/>
            <w:vAlign w:val="top"/>
          </w:tcPr>
          <w:p w14:paraId="53629341">
            <w:pPr>
              <w:pStyle w:val="8"/>
              <w:spacing w:before="150"/>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83</w:t>
            </w:r>
          </w:p>
        </w:tc>
        <w:tc>
          <w:tcPr>
            <w:tcW w:w="1068" w:type="dxa"/>
            <w:gridSpan w:val="2"/>
            <w:vMerge w:val="continue"/>
            <w:tcBorders>
              <w:top w:val="nil"/>
              <w:bottom w:val="nil"/>
            </w:tcBorders>
            <w:vAlign w:val="top"/>
          </w:tcPr>
          <w:p w14:paraId="2101D661">
            <w:pPr>
              <w:rPr>
                <w:rFonts w:hint="eastAsia" w:asciiTheme="minorEastAsia" w:hAnsiTheme="minorEastAsia" w:eastAsiaTheme="minorEastAsia" w:cstheme="minorEastAsia"/>
                <w:sz w:val="18"/>
                <w:szCs w:val="18"/>
              </w:rPr>
            </w:pPr>
          </w:p>
        </w:tc>
        <w:tc>
          <w:tcPr>
            <w:tcW w:w="1490" w:type="dxa"/>
            <w:gridSpan w:val="2"/>
            <w:vMerge w:val="restart"/>
            <w:tcBorders>
              <w:bottom w:val="nil"/>
            </w:tcBorders>
            <w:vAlign w:val="top"/>
          </w:tcPr>
          <w:p w14:paraId="0F662646">
            <w:pPr>
              <w:spacing w:line="326" w:lineRule="auto"/>
              <w:rPr>
                <w:rFonts w:hint="eastAsia" w:asciiTheme="minorEastAsia" w:hAnsiTheme="minorEastAsia" w:eastAsiaTheme="minorEastAsia" w:cstheme="minorEastAsia"/>
                <w:sz w:val="18"/>
                <w:szCs w:val="18"/>
              </w:rPr>
            </w:pPr>
          </w:p>
          <w:p w14:paraId="657A002F">
            <w:pPr>
              <w:pStyle w:val="8"/>
              <w:spacing w:before="72" w:line="219" w:lineRule="auto"/>
              <w:ind w:left="11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桁架租赁</w:t>
            </w:r>
          </w:p>
        </w:tc>
        <w:tc>
          <w:tcPr>
            <w:tcW w:w="2861" w:type="dxa"/>
            <w:gridSpan w:val="2"/>
            <w:vAlign w:val="top"/>
          </w:tcPr>
          <w:p w14:paraId="1DCDAE24">
            <w:pPr>
              <w:pStyle w:val="8"/>
              <w:spacing w:before="35" w:line="253" w:lineRule="auto"/>
              <w:ind w:left="113" w:right="37" w:hang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钢结构桁架租赁、运输、搭建、</w:t>
            </w:r>
            <w:r>
              <w:rPr>
                <w:rFonts w:hint="eastAsia" w:asciiTheme="minorEastAsia" w:hAnsiTheme="minorEastAsia" w:eastAsiaTheme="minorEastAsia" w:cstheme="minorEastAsia"/>
                <w:spacing w:val="10"/>
                <w:sz w:val="18"/>
                <w:szCs w:val="18"/>
              </w:rPr>
              <w:t>拆卸等（第一天</w:t>
            </w:r>
            <w:r>
              <w:rPr>
                <w:rFonts w:hint="eastAsia" w:asciiTheme="minorEastAsia" w:hAnsiTheme="minorEastAsia" w:eastAsiaTheme="minorEastAsia" w:cstheme="minorEastAsia"/>
                <w:sz w:val="18"/>
                <w:szCs w:val="18"/>
              </w:rPr>
              <w:t>）（</w:t>
            </w:r>
            <w:r>
              <w:rPr>
                <w:rFonts w:hint="eastAsia" w:asciiTheme="minorEastAsia" w:hAnsiTheme="minorEastAsia" w:eastAsiaTheme="minorEastAsia" w:cstheme="minorEastAsia"/>
                <w:spacing w:val="10"/>
                <w:sz w:val="18"/>
                <w:szCs w:val="18"/>
              </w:rPr>
              <w:t>含安装）</w:t>
            </w:r>
          </w:p>
        </w:tc>
        <w:tc>
          <w:tcPr>
            <w:tcW w:w="690" w:type="dxa"/>
            <w:vAlign w:val="top"/>
          </w:tcPr>
          <w:p w14:paraId="3CC3777E">
            <w:pPr>
              <w:pStyle w:val="8"/>
              <w:spacing w:before="150"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636" w:type="dxa"/>
            <w:gridSpan w:val="2"/>
            <w:vAlign w:val="top"/>
          </w:tcPr>
          <w:p w14:paraId="6B480ABD">
            <w:pPr>
              <w:pStyle w:val="8"/>
              <w:spacing w:before="150"/>
              <w:ind w:left="108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45</w:t>
            </w:r>
          </w:p>
        </w:tc>
      </w:tr>
      <w:tr w14:paraId="52E7AC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491" w:hRule="atLeast"/>
          <w:jc w:val="center"/>
        </w:trPr>
        <w:tc>
          <w:tcPr>
            <w:tcW w:w="799" w:type="dxa"/>
            <w:gridSpan w:val="2"/>
            <w:vAlign w:val="top"/>
          </w:tcPr>
          <w:p w14:paraId="6C128242">
            <w:pPr>
              <w:pStyle w:val="8"/>
              <w:spacing w:before="36"/>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84</w:t>
            </w:r>
          </w:p>
        </w:tc>
        <w:tc>
          <w:tcPr>
            <w:tcW w:w="1068" w:type="dxa"/>
            <w:gridSpan w:val="2"/>
            <w:vMerge w:val="continue"/>
            <w:tcBorders>
              <w:top w:val="nil"/>
              <w:bottom w:val="nil"/>
            </w:tcBorders>
            <w:vAlign w:val="top"/>
          </w:tcPr>
          <w:p w14:paraId="46F8A24F">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7B4F8587">
            <w:pPr>
              <w:rPr>
                <w:rFonts w:hint="eastAsia" w:asciiTheme="minorEastAsia" w:hAnsiTheme="minorEastAsia" w:eastAsiaTheme="minorEastAsia" w:cstheme="minorEastAsia"/>
                <w:sz w:val="18"/>
                <w:szCs w:val="18"/>
              </w:rPr>
            </w:pPr>
          </w:p>
        </w:tc>
        <w:tc>
          <w:tcPr>
            <w:tcW w:w="2861" w:type="dxa"/>
            <w:gridSpan w:val="2"/>
            <w:vAlign w:val="top"/>
          </w:tcPr>
          <w:p w14:paraId="0C834724">
            <w:pPr>
              <w:pStyle w:val="8"/>
              <w:spacing w:before="44" w:line="229" w:lineRule="auto"/>
              <w:ind w:left="11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超过一天</w:t>
            </w:r>
          </w:p>
        </w:tc>
        <w:tc>
          <w:tcPr>
            <w:tcW w:w="690" w:type="dxa"/>
            <w:vAlign w:val="top"/>
          </w:tcPr>
          <w:p w14:paraId="27731102">
            <w:pPr>
              <w:pStyle w:val="8"/>
              <w:spacing w:before="35" w:line="221" w:lineRule="auto"/>
              <w:ind w:left="12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天</w:t>
            </w:r>
          </w:p>
        </w:tc>
        <w:tc>
          <w:tcPr>
            <w:tcW w:w="1636" w:type="dxa"/>
            <w:gridSpan w:val="2"/>
            <w:vAlign w:val="top"/>
          </w:tcPr>
          <w:p w14:paraId="4E9FA199">
            <w:pPr>
              <w:pStyle w:val="8"/>
              <w:spacing w:before="36"/>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190</w:t>
            </w:r>
          </w:p>
        </w:tc>
      </w:tr>
      <w:tr w14:paraId="4C232C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982" w:hRule="atLeast"/>
          <w:jc w:val="center"/>
        </w:trPr>
        <w:tc>
          <w:tcPr>
            <w:tcW w:w="799" w:type="dxa"/>
            <w:gridSpan w:val="2"/>
            <w:vAlign w:val="top"/>
          </w:tcPr>
          <w:p w14:paraId="71266A50">
            <w:pPr>
              <w:pStyle w:val="8"/>
              <w:spacing w:before="279"/>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85</w:t>
            </w:r>
          </w:p>
        </w:tc>
        <w:tc>
          <w:tcPr>
            <w:tcW w:w="1068" w:type="dxa"/>
            <w:gridSpan w:val="2"/>
            <w:vMerge w:val="continue"/>
            <w:tcBorders>
              <w:top w:val="nil"/>
            </w:tcBorders>
            <w:vAlign w:val="top"/>
          </w:tcPr>
          <w:p w14:paraId="5BA1D935">
            <w:pPr>
              <w:rPr>
                <w:rFonts w:hint="eastAsia" w:asciiTheme="minorEastAsia" w:hAnsiTheme="minorEastAsia" w:eastAsiaTheme="minorEastAsia" w:cstheme="minorEastAsia"/>
                <w:sz w:val="18"/>
                <w:szCs w:val="18"/>
              </w:rPr>
            </w:pPr>
          </w:p>
        </w:tc>
        <w:tc>
          <w:tcPr>
            <w:tcW w:w="1490" w:type="dxa"/>
            <w:gridSpan w:val="2"/>
            <w:vAlign w:val="top"/>
          </w:tcPr>
          <w:p w14:paraId="61C85DDB">
            <w:pPr>
              <w:pStyle w:val="8"/>
              <w:spacing w:before="137" w:line="242" w:lineRule="auto"/>
              <w:ind w:left="111" w:right="114" w:hang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LED</w:t>
            </w:r>
            <w:r>
              <w:rPr>
                <w:rFonts w:hint="eastAsia" w:asciiTheme="minorEastAsia" w:hAnsiTheme="minorEastAsia" w:eastAsiaTheme="minorEastAsia" w:cstheme="minorEastAsia"/>
                <w:spacing w:val="-40"/>
                <w:sz w:val="18"/>
                <w:szCs w:val="18"/>
              </w:rPr>
              <w:t xml:space="preserve"> </w:t>
            </w:r>
            <w:r>
              <w:rPr>
                <w:rFonts w:hint="eastAsia" w:asciiTheme="minorEastAsia" w:hAnsiTheme="minorEastAsia" w:eastAsiaTheme="minorEastAsia" w:cstheme="minorEastAsia"/>
                <w:spacing w:val="-3"/>
                <w:sz w:val="18"/>
                <w:szCs w:val="18"/>
              </w:rPr>
              <w:t>显示屏租</w:t>
            </w:r>
            <w:r>
              <w:rPr>
                <w:rFonts w:hint="eastAsia" w:asciiTheme="minorEastAsia" w:hAnsiTheme="minorEastAsia" w:eastAsiaTheme="minorEastAsia" w:cstheme="minorEastAsia"/>
                <w:sz w:val="18"/>
                <w:szCs w:val="18"/>
              </w:rPr>
              <w:t>赁</w:t>
            </w:r>
          </w:p>
        </w:tc>
        <w:tc>
          <w:tcPr>
            <w:tcW w:w="2861" w:type="dxa"/>
            <w:gridSpan w:val="2"/>
            <w:vAlign w:val="top"/>
          </w:tcPr>
          <w:p w14:paraId="2B04B084">
            <w:pPr>
              <w:pStyle w:val="8"/>
              <w:spacing w:before="32" w:line="252" w:lineRule="auto"/>
              <w:ind w:left="114" w:right="150" w:firstLine="1"/>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无缝切换器、数字控制台、视</w:t>
            </w:r>
            <w:r>
              <w:rPr>
                <w:rFonts w:hint="eastAsia" w:asciiTheme="minorEastAsia" w:hAnsiTheme="minorEastAsia" w:eastAsiaTheme="minorEastAsia" w:cstheme="minorEastAsia"/>
                <w:spacing w:val="6"/>
                <w:sz w:val="18"/>
                <w:szCs w:val="18"/>
              </w:rPr>
              <w:t>频监视器、</w:t>
            </w:r>
            <w:r>
              <w:rPr>
                <w:rFonts w:hint="eastAsia" w:asciiTheme="minorEastAsia" w:hAnsiTheme="minorEastAsia" w:eastAsiaTheme="minorEastAsia" w:cstheme="minorEastAsia"/>
                <w:spacing w:val="-53"/>
                <w:sz w:val="18"/>
                <w:szCs w:val="18"/>
              </w:rPr>
              <w:t xml:space="preserve"> </w:t>
            </w:r>
            <w:r>
              <w:rPr>
                <w:rFonts w:hint="eastAsia" w:asciiTheme="minorEastAsia" w:hAnsiTheme="minorEastAsia" w:eastAsiaTheme="minorEastAsia" w:cstheme="minorEastAsia"/>
                <w:spacing w:val="6"/>
                <w:sz w:val="18"/>
                <w:szCs w:val="18"/>
              </w:rPr>
              <w:t>电箱、技术人员调</w:t>
            </w:r>
            <w:r>
              <w:rPr>
                <w:rFonts w:hint="eastAsia" w:asciiTheme="minorEastAsia" w:hAnsiTheme="minorEastAsia" w:eastAsiaTheme="minorEastAsia" w:cstheme="minorEastAsia"/>
                <w:spacing w:val="7"/>
                <w:sz w:val="18"/>
                <w:szCs w:val="18"/>
              </w:rPr>
              <w:t>试等租赁（含安装）</w:t>
            </w:r>
          </w:p>
        </w:tc>
        <w:tc>
          <w:tcPr>
            <w:tcW w:w="690" w:type="dxa"/>
            <w:vAlign w:val="top"/>
          </w:tcPr>
          <w:p w14:paraId="0A924BDC">
            <w:pPr>
              <w:pStyle w:val="8"/>
              <w:spacing w:before="279" w:line="220"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2"/>
                <w:sz w:val="18"/>
                <w:szCs w:val="18"/>
              </w:rPr>
              <w:t>平方米</w:t>
            </w:r>
          </w:p>
        </w:tc>
        <w:tc>
          <w:tcPr>
            <w:tcW w:w="1636" w:type="dxa"/>
            <w:gridSpan w:val="2"/>
            <w:vAlign w:val="top"/>
          </w:tcPr>
          <w:p w14:paraId="719EA916">
            <w:pPr>
              <w:pStyle w:val="8"/>
              <w:spacing w:before="279"/>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280</w:t>
            </w:r>
          </w:p>
        </w:tc>
      </w:tr>
      <w:tr w14:paraId="37964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3" w:hRule="atLeast"/>
          <w:jc w:val="center"/>
        </w:trPr>
        <w:tc>
          <w:tcPr>
            <w:tcW w:w="799" w:type="dxa"/>
            <w:gridSpan w:val="2"/>
            <w:vAlign w:val="top"/>
          </w:tcPr>
          <w:p w14:paraId="14E79FA2">
            <w:pPr>
              <w:pStyle w:val="8"/>
              <w:spacing w:before="151"/>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86</w:t>
            </w:r>
          </w:p>
        </w:tc>
        <w:tc>
          <w:tcPr>
            <w:tcW w:w="1068" w:type="dxa"/>
            <w:gridSpan w:val="2"/>
            <w:vMerge w:val="restart"/>
            <w:tcBorders>
              <w:bottom w:val="nil"/>
            </w:tcBorders>
            <w:vAlign w:val="top"/>
          </w:tcPr>
          <w:p w14:paraId="1DFD7932">
            <w:pPr>
              <w:spacing w:line="291" w:lineRule="auto"/>
              <w:rPr>
                <w:rFonts w:hint="eastAsia" w:asciiTheme="minorEastAsia" w:hAnsiTheme="minorEastAsia" w:eastAsiaTheme="minorEastAsia" w:cstheme="minorEastAsia"/>
                <w:sz w:val="18"/>
                <w:szCs w:val="18"/>
              </w:rPr>
            </w:pPr>
          </w:p>
          <w:p w14:paraId="125C2837">
            <w:pPr>
              <w:spacing w:line="291" w:lineRule="auto"/>
              <w:rPr>
                <w:rFonts w:hint="eastAsia" w:asciiTheme="minorEastAsia" w:hAnsiTheme="minorEastAsia" w:eastAsiaTheme="minorEastAsia" w:cstheme="minorEastAsia"/>
                <w:sz w:val="18"/>
                <w:szCs w:val="18"/>
              </w:rPr>
            </w:pPr>
          </w:p>
          <w:p w14:paraId="47AFAF01">
            <w:pPr>
              <w:spacing w:line="291" w:lineRule="auto"/>
              <w:rPr>
                <w:rFonts w:hint="eastAsia" w:asciiTheme="minorEastAsia" w:hAnsiTheme="minorEastAsia" w:eastAsiaTheme="minorEastAsia" w:cstheme="minorEastAsia"/>
                <w:sz w:val="18"/>
                <w:szCs w:val="18"/>
              </w:rPr>
            </w:pPr>
          </w:p>
          <w:p w14:paraId="2F1686B3">
            <w:pPr>
              <w:spacing w:line="291" w:lineRule="auto"/>
              <w:rPr>
                <w:rFonts w:hint="eastAsia" w:asciiTheme="minorEastAsia" w:hAnsiTheme="minorEastAsia" w:eastAsiaTheme="minorEastAsia" w:cstheme="minorEastAsia"/>
                <w:sz w:val="18"/>
                <w:szCs w:val="18"/>
              </w:rPr>
            </w:pPr>
          </w:p>
          <w:p w14:paraId="216B8154">
            <w:pPr>
              <w:pStyle w:val="8"/>
              <w:spacing w:before="72" w:line="220" w:lineRule="auto"/>
              <w:ind w:left="11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设计类</w:t>
            </w:r>
          </w:p>
        </w:tc>
        <w:tc>
          <w:tcPr>
            <w:tcW w:w="1490" w:type="dxa"/>
            <w:gridSpan w:val="2"/>
            <w:vMerge w:val="restart"/>
            <w:tcBorders>
              <w:bottom w:val="nil"/>
            </w:tcBorders>
            <w:vAlign w:val="top"/>
          </w:tcPr>
          <w:p w14:paraId="5CFFDFE3">
            <w:pPr>
              <w:spacing w:line="291" w:lineRule="auto"/>
              <w:rPr>
                <w:rFonts w:hint="eastAsia" w:asciiTheme="minorEastAsia" w:hAnsiTheme="minorEastAsia" w:eastAsiaTheme="minorEastAsia" w:cstheme="minorEastAsia"/>
                <w:sz w:val="18"/>
                <w:szCs w:val="18"/>
              </w:rPr>
            </w:pPr>
          </w:p>
          <w:p w14:paraId="60E6A805">
            <w:pPr>
              <w:spacing w:line="291" w:lineRule="auto"/>
              <w:rPr>
                <w:rFonts w:hint="eastAsia" w:asciiTheme="minorEastAsia" w:hAnsiTheme="minorEastAsia" w:eastAsiaTheme="minorEastAsia" w:cstheme="minorEastAsia"/>
                <w:sz w:val="18"/>
                <w:szCs w:val="18"/>
              </w:rPr>
            </w:pPr>
          </w:p>
          <w:p w14:paraId="1733F953">
            <w:pPr>
              <w:spacing w:line="291" w:lineRule="auto"/>
              <w:rPr>
                <w:rFonts w:hint="eastAsia" w:asciiTheme="minorEastAsia" w:hAnsiTheme="minorEastAsia" w:eastAsiaTheme="minorEastAsia" w:cstheme="minorEastAsia"/>
                <w:sz w:val="18"/>
                <w:szCs w:val="18"/>
              </w:rPr>
            </w:pPr>
          </w:p>
          <w:p w14:paraId="1F6922A9">
            <w:pPr>
              <w:spacing w:line="291" w:lineRule="auto"/>
              <w:rPr>
                <w:rFonts w:hint="eastAsia" w:asciiTheme="minorEastAsia" w:hAnsiTheme="minorEastAsia" w:eastAsiaTheme="minorEastAsia" w:cstheme="minorEastAsia"/>
                <w:sz w:val="18"/>
                <w:szCs w:val="18"/>
              </w:rPr>
            </w:pPr>
          </w:p>
          <w:p w14:paraId="2BA4ED39">
            <w:pPr>
              <w:pStyle w:val="8"/>
              <w:spacing w:before="71" w:line="222" w:lineRule="auto"/>
              <w:ind w:left="13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8"/>
                <w:sz w:val="18"/>
                <w:szCs w:val="18"/>
              </w:rPr>
              <w:t>图文设计</w:t>
            </w:r>
          </w:p>
        </w:tc>
        <w:tc>
          <w:tcPr>
            <w:tcW w:w="2861" w:type="dxa"/>
            <w:gridSpan w:val="2"/>
            <w:vAlign w:val="top"/>
          </w:tcPr>
          <w:p w14:paraId="5D4E7091">
            <w:pPr>
              <w:pStyle w:val="8"/>
              <w:spacing w:before="33" w:line="253" w:lineRule="auto"/>
              <w:ind w:left="120" w:right="150" w:hanging="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主题类电子画面设计费（含修</w:t>
            </w:r>
            <w:r>
              <w:rPr>
                <w:rFonts w:hint="eastAsia" w:asciiTheme="minorEastAsia" w:hAnsiTheme="minorEastAsia" w:eastAsiaTheme="minorEastAsia" w:cstheme="minorEastAsia"/>
                <w:spacing w:val="6"/>
                <w:sz w:val="18"/>
                <w:szCs w:val="18"/>
              </w:rPr>
              <w:t>改至符合需要）</w:t>
            </w:r>
          </w:p>
        </w:tc>
        <w:tc>
          <w:tcPr>
            <w:tcW w:w="690" w:type="dxa"/>
            <w:vAlign w:val="top"/>
          </w:tcPr>
          <w:p w14:paraId="185A4919">
            <w:pPr>
              <w:pStyle w:val="8"/>
              <w:spacing w:before="151" w:line="222" w:lineRule="auto"/>
              <w:ind w:left="12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页</w:t>
            </w:r>
          </w:p>
        </w:tc>
        <w:tc>
          <w:tcPr>
            <w:tcW w:w="1636" w:type="dxa"/>
            <w:gridSpan w:val="2"/>
            <w:vAlign w:val="top"/>
          </w:tcPr>
          <w:p w14:paraId="0411CC89">
            <w:pPr>
              <w:pStyle w:val="8"/>
              <w:spacing w:before="151"/>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100</w:t>
            </w:r>
          </w:p>
        </w:tc>
      </w:tr>
      <w:tr w14:paraId="37A201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4" w:hRule="atLeast"/>
          <w:jc w:val="center"/>
        </w:trPr>
        <w:tc>
          <w:tcPr>
            <w:tcW w:w="799" w:type="dxa"/>
            <w:gridSpan w:val="2"/>
            <w:vAlign w:val="top"/>
          </w:tcPr>
          <w:p w14:paraId="3CBEDF9B">
            <w:pPr>
              <w:pStyle w:val="8"/>
              <w:spacing w:before="153"/>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87</w:t>
            </w:r>
          </w:p>
        </w:tc>
        <w:tc>
          <w:tcPr>
            <w:tcW w:w="1068" w:type="dxa"/>
            <w:gridSpan w:val="2"/>
            <w:vMerge w:val="continue"/>
            <w:tcBorders>
              <w:top w:val="nil"/>
              <w:bottom w:val="nil"/>
            </w:tcBorders>
            <w:vAlign w:val="top"/>
          </w:tcPr>
          <w:p w14:paraId="02E6F6A4">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75468A06">
            <w:pPr>
              <w:rPr>
                <w:rFonts w:hint="eastAsia" w:asciiTheme="minorEastAsia" w:hAnsiTheme="minorEastAsia" w:eastAsiaTheme="minorEastAsia" w:cstheme="minorEastAsia"/>
                <w:sz w:val="18"/>
                <w:szCs w:val="18"/>
              </w:rPr>
            </w:pPr>
          </w:p>
        </w:tc>
        <w:tc>
          <w:tcPr>
            <w:tcW w:w="2861" w:type="dxa"/>
            <w:gridSpan w:val="2"/>
            <w:vAlign w:val="top"/>
          </w:tcPr>
          <w:p w14:paraId="649AD22C">
            <w:pPr>
              <w:pStyle w:val="8"/>
              <w:spacing w:before="35" w:line="253" w:lineRule="auto"/>
              <w:ind w:left="114" w:right="133"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设计费 (≤70</w:t>
            </w:r>
            <w:r>
              <w:rPr>
                <w:rFonts w:hint="eastAsia" w:asciiTheme="minorEastAsia" w:hAnsiTheme="minorEastAsia" w:eastAsiaTheme="minorEastAsia" w:cstheme="minorEastAsia"/>
                <w:sz w:val="18"/>
                <w:szCs w:val="18"/>
              </w:rPr>
              <w:t>MB</w:t>
            </w:r>
            <w:r>
              <w:rPr>
                <w:rFonts w:hint="eastAsia" w:asciiTheme="minorEastAsia" w:hAnsiTheme="minorEastAsia" w:eastAsiaTheme="minorEastAsia" w:cstheme="minorEastAsia"/>
                <w:spacing w:val="-17"/>
                <w:sz w:val="18"/>
                <w:szCs w:val="18"/>
              </w:rPr>
              <w:t xml:space="preserve"> </w:t>
            </w:r>
            <w:r>
              <w:rPr>
                <w:rFonts w:hint="eastAsia" w:asciiTheme="minorEastAsia" w:hAnsiTheme="minorEastAsia" w:eastAsiaTheme="minorEastAsia" w:cstheme="minorEastAsia"/>
                <w:spacing w:val="4"/>
                <w:sz w:val="18"/>
                <w:szCs w:val="18"/>
              </w:rPr>
              <w:t>的设计文件、</w:t>
            </w:r>
            <w:r>
              <w:rPr>
                <w:rFonts w:hint="eastAsia" w:asciiTheme="minorEastAsia" w:hAnsiTheme="minorEastAsia" w:eastAsiaTheme="minorEastAsia" w:cstheme="minorEastAsia"/>
                <w:spacing w:val="7"/>
                <w:sz w:val="18"/>
                <w:szCs w:val="18"/>
              </w:rPr>
              <w:t>含修改至符合需要）</w:t>
            </w:r>
          </w:p>
        </w:tc>
        <w:tc>
          <w:tcPr>
            <w:tcW w:w="690" w:type="dxa"/>
            <w:vAlign w:val="top"/>
          </w:tcPr>
          <w:p w14:paraId="2AC37489">
            <w:pPr>
              <w:pStyle w:val="8"/>
              <w:spacing w:before="152" w:line="221" w:lineRule="auto"/>
              <w:ind w:left="1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w:t>
            </w:r>
          </w:p>
        </w:tc>
        <w:tc>
          <w:tcPr>
            <w:tcW w:w="1636" w:type="dxa"/>
            <w:gridSpan w:val="2"/>
            <w:vAlign w:val="top"/>
          </w:tcPr>
          <w:p w14:paraId="354A2890">
            <w:pPr>
              <w:pStyle w:val="8"/>
              <w:spacing w:before="153"/>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100</w:t>
            </w:r>
          </w:p>
        </w:tc>
      </w:tr>
      <w:tr w14:paraId="1B448E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3" w:hRule="atLeast"/>
          <w:jc w:val="center"/>
        </w:trPr>
        <w:tc>
          <w:tcPr>
            <w:tcW w:w="799" w:type="dxa"/>
            <w:gridSpan w:val="2"/>
            <w:vAlign w:val="top"/>
          </w:tcPr>
          <w:p w14:paraId="0188FFE0">
            <w:pPr>
              <w:pStyle w:val="8"/>
              <w:spacing w:before="151"/>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88</w:t>
            </w:r>
          </w:p>
        </w:tc>
        <w:tc>
          <w:tcPr>
            <w:tcW w:w="1068" w:type="dxa"/>
            <w:gridSpan w:val="2"/>
            <w:vMerge w:val="continue"/>
            <w:tcBorders>
              <w:top w:val="nil"/>
              <w:bottom w:val="nil"/>
            </w:tcBorders>
            <w:vAlign w:val="top"/>
          </w:tcPr>
          <w:p w14:paraId="07E15E2E">
            <w:pPr>
              <w:rPr>
                <w:rFonts w:hint="eastAsia" w:asciiTheme="minorEastAsia" w:hAnsiTheme="minorEastAsia" w:eastAsiaTheme="minorEastAsia" w:cstheme="minorEastAsia"/>
                <w:sz w:val="18"/>
                <w:szCs w:val="18"/>
              </w:rPr>
            </w:pPr>
          </w:p>
        </w:tc>
        <w:tc>
          <w:tcPr>
            <w:tcW w:w="1490" w:type="dxa"/>
            <w:gridSpan w:val="2"/>
            <w:vMerge w:val="continue"/>
            <w:tcBorders>
              <w:top w:val="nil"/>
              <w:bottom w:val="nil"/>
            </w:tcBorders>
            <w:vAlign w:val="top"/>
          </w:tcPr>
          <w:p w14:paraId="6E15CBE7">
            <w:pPr>
              <w:rPr>
                <w:rFonts w:hint="eastAsia" w:asciiTheme="minorEastAsia" w:hAnsiTheme="minorEastAsia" w:eastAsiaTheme="minorEastAsia" w:cstheme="minorEastAsia"/>
                <w:sz w:val="18"/>
                <w:szCs w:val="18"/>
              </w:rPr>
            </w:pPr>
          </w:p>
        </w:tc>
        <w:tc>
          <w:tcPr>
            <w:tcW w:w="2861" w:type="dxa"/>
            <w:gridSpan w:val="2"/>
            <w:vAlign w:val="top"/>
          </w:tcPr>
          <w:p w14:paraId="0AECEE91">
            <w:pPr>
              <w:pStyle w:val="8"/>
              <w:spacing w:before="35" w:line="253" w:lineRule="auto"/>
              <w:ind w:left="117" w:right="2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7"/>
                <w:sz w:val="18"/>
                <w:szCs w:val="18"/>
              </w:rPr>
              <w:t>设计费</w:t>
            </w:r>
            <w:r>
              <w:rPr>
                <w:rFonts w:hint="eastAsia" w:asciiTheme="minorEastAsia" w:hAnsiTheme="minorEastAsia" w:eastAsiaTheme="minorEastAsia" w:cstheme="minorEastAsia"/>
                <w:spacing w:val="1"/>
                <w:sz w:val="18"/>
                <w:szCs w:val="18"/>
              </w:rPr>
              <w:t>（＞</w:t>
            </w:r>
            <w:r>
              <w:rPr>
                <w:rFonts w:hint="eastAsia" w:asciiTheme="minorEastAsia" w:hAnsiTheme="minorEastAsia" w:eastAsiaTheme="minorEastAsia" w:cstheme="minorEastAsia"/>
                <w:spacing w:val="7"/>
                <w:sz w:val="18"/>
                <w:szCs w:val="18"/>
              </w:rPr>
              <w:t>70</w:t>
            </w:r>
            <w:r>
              <w:rPr>
                <w:rFonts w:hint="eastAsia" w:asciiTheme="minorEastAsia" w:hAnsiTheme="minorEastAsia" w:eastAsiaTheme="minorEastAsia" w:cstheme="minorEastAsia"/>
                <w:sz w:val="18"/>
                <w:szCs w:val="18"/>
              </w:rPr>
              <w:t>MB</w:t>
            </w:r>
            <w:r>
              <w:rPr>
                <w:rFonts w:hint="eastAsia" w:asciiTheme="minorEastAsia" w:hAnsiTheme="minorEastAsia" w:eastAsiaTheme="minorEastAsia" w:cstheme="minorEastAsia"/>
                <w:spacing w:val="-36"/>
                <w:sz w:val="18"/>
                <w:szCs w:val="18"/>
              </w:rPr>
              <w:t xml:space="preserve"> </w:t>
            </w:r>
            <w:r>
              <w:rPr>
                <w:rFonts w:hint="eastAsia" w:asciiTheme="minorEastAsia" w:hAnsiTheme="minorEastAsia" w:eastAsiaTheme="minorEastAsia" w:cstheme="minorEastAsia"/>
                <w:spacing w:val="7"/>
                <w:sz w:val="18"/>
                <w:szCs w:val="18"/>
              </w:rPr>
              <w:t>且≤200</w:t>
            </w:r>
            <w:r>
              <w:rPr>
                <w:rFonts w:hint="eastAsia" w:asciiTheme="minorEastAsia" w:hAnsiTheme="minorEastAsia" w:eastAsiaTheme="minorEastAsia" w:cstheme="minorEastAsia"/>
                <w:sz w:val="18"/>
                <w:szCs w:val="18"/>
              </w:rPr>
              <w:t>MB</w:t>
            </w:r>
            <w:r>
              <w:rPr>
                <w:rFonts w:hint="eastAsia" w:asciiTheme="minorEastAsia" w:hAnsiTheme="minorEastAsia" w:eastAsiaTheme="minorEastAsia" w:cstheme="minorEastAsia"/>
                <w:spacing w:val="-21"/>
                <w:sz w:val="18"/>
                <w:szCs w:val="18"/>
              </w:rPr>
              <w:t xml:space="preserve"> </w:t>
            </w:r>
            <w:r>
              <w:rPr>
                <w:rFonts w:hint="eastAsia" w:asciiTheme="minorEastAsia" w:hAnsiTheme="minorEastAsia" w:eastAsiaTheme="minorEastAsia" w:cstheme="minorEastAsia"/>
                <w:spacing w:val="7"/>
                <w:sz w:val="18"/>
                <w:szCs w:val="18"/>
              </w:rPr>
              <w:t>的</w:t>
            </w:r>
            <w:r>
              <w:rPr>
                <w:rFonts w:hint="eastAsia" w:asciiTheme="minorEastAsia" w:hAnsiTheme="minorEastAsia" w:eastAsiaTheme="minorEastAsia" w:cstheme="minorEastAsia"/>
                <w:spacing w:val="4"/>
                <w:sz w:val="18"/>
                <w:szCs w:val="18"/>
              </w:rPr>
              <w:t>设计文件、含修改至符合需要）</w:t>
            </w:r>
          </w:p>
        </w:tc>
        <w:tc>
          <w:tcPr>
            <w:tcW w:w="690" w:type="dxa"/>
            <w:vAlign w:val="top"/>
          </w:tcPr>
          <w:p w14:paraId="10A1872E">
            <w:pPr>
              <w:pStyle w:val="8"/>
              <w:spacing w:before="150" w:line="221" w:lineRule="auto"/>
              <w:ind w:left="1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w:t>
            </w:r>
          </w:p>
        </w:tc>
        <w:tc>
          <w:tcPr>
            <w:tcW w:w="1636" w:type="dxa"/>
            <w:gridSpan w:val="2"/>
            <w:vAlign w:val="top"/>
          </w:tcPr>
          <w:p w14:paraId="67BEFC9E">
            <w:pPr>
              <w:pStyle w:val="8"/>
              <w:spacing w:before="151"/>
              <w:ind w:left="992"/>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180</w:t>
            </w:r>
          </w:p>
        </w:tc>
      </w:tr>
      <w:tr w14:paraId="54E2B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24" w:hRule="atLeast"/>
          <w:jc w:val="center"/>
        </w:trPr>
        <w:tc>
          <w:tcPr>
            <w:tcW w:w="799" w:type="dxa"/>
            <w:gridSpan w:val="2"/>
            <w:vAlign w:val="top"/>
          </w:tcPr>
          <w:p w14:paraId="3DD64DB2">
            <w:pPr>
              <w:pStyle w:val="8"/>
              <w:spacing w:before="152"/>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89</w:t>
            </w:r>
          </w:p>
        </w:tc>
        <w:tc>
          <w:tcPr>
            <w:tcW w:w="1068" w:type="dxa"/>
            <w:gridSpan w:val="2"/>
            <w:vMerge w:val="continue"/>
            <w:tcBorders>
              <w:top w:val="nil"/>
            </w:tcBorders>
            <w:vAlign w:val="top"/>
          </w:tcPr>
          <w:p w14:paraId="74B0E8F2">
            <w:pPr>
              <w:rPr>
                <w:rFonts w:hint="eastAsia" w:asciiTheme="minorEastAsia" w:hAnsiTheme="minorEastAsia" w:eastAsiaTheme="minorEastAsia" w:cstheme="minorEastAsia"/>
                <w:sz w:val="18"/>
                <w:szCs w:val="18"/>
              </w:rPr>
            </w:pPr>
          </w:p>
        </w:tc>
        <w:tc>
          <w:tcPr>
            <w:tcW w:w="1490" w:type="dxa"/>
            <w:gridSpan w:val="2"/>
            <w:vMerge w:val="continue"/>
            <w:tcBorders>
              <w:top w:val="nil"/>
            </w:tcBorders>
            <w:vAlign w:val="top"/>
          </w:tcPr>
          <w:p w14:paraId="60FC28E0">
            <w:pPr>
              <w:rPr>
                <w:rFonts w:hint="eastAsia" w:asciiTheme="minorEastAsia" w:hAnsiTheme="minorEastAsia" w:eastAsiaTheme="minorEastAsia" w:cstheme="minorEastAsia"/>
                <w:sz w:val="18"/>
                <w:szCs w:val="18"/>
              </w:rPr>
            </w:pPr>
          </w:p>
        </w:tc>
        <w:tc>
          <w:tcPr>
            <w:tcW w:w="2861" w:type="dxa"/>
            <w:gridSpan w:val="2"/>
            <w:vAlign w:val="top"/>
          </w:tcPr>
          <w:p w14:paraId="25FD0E8D">
            <w:pPr>
              <w:pStyle w:val="8"/>
              <w:spacing w:before="35" w:line="253" w:lineRule="auto"/>
              <w:ind w:left="114" w:right="37" w:firstLine="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设计费</w:t>
            </w:r>
            <w:r>
              <w:rPr>
                <w:rFonts w:hint="eastAsia" w:asciiTheme="minorEastAsia" w:hAnsiTheme="minorEastAsia" w:eastAsiaTheme="minorEastAsia" w:cstheme="minorEastAsia"/>
                <w:sz w:val="18"/>
                <w:szCs w:val="18"/>
              </w:rPr>
              <w:t>（＞</w:t>
            </w:r>
            <w:r>
              <w:rPr>
                <w:rFonts w:hint="eastAsia" w:asciiTheme="minorEastAsia" w:hAnsiTheme="minorEastAsia" w:eastAsiaTheme="minorEastAsia" w:cstheme="minorEastAsia"/>
                <w:spacing w:val="5"/>
                <w:sz w:val="18"/>
                <w:szCs w:val="18"/>
              </w:rPr>
              <w:t>200</w:t>
            </w:r>
            <w:r>
              <w:rPr>
                <w:rFonts w:hint="eastAsia" w:asciiTheme="minorEastAsia" w:hAnsiTheme="minorEastAsia" w:eastAsiaTheme="minorEastAsia" w:cstheme="minorEastAsia"/>
                <w:sz w:val="18"/>
                <w:szCs w:val="18"/>
              </w:rPr>
              <w:t>MB</w:t>
            </w:r>
            <w:r>
              <w:rPr>
                <w:rFonts w:hint="eastAsia" w:asciiTheme="minorEastAsia" w:hAnsiTheme="minorEastAsia" w:eastAsiaTheme="minorEastAsia" w:cstheme="minorEastAsia"/>
                <w:spacing w:val="-20"/>
                <w:sz w:val="18"/>
                <w:szCs w:val="18"/>
              </w:rPr>
              <w:t xml:space="preserve"> </w:t>
            </w:r>
            <w:r>
              <w:rPr>
                <w:rFonts w:hint="eastAsia" w:asciiTheme="minorEastAsia" w:hAnsiTheme="minorEastAsia" w:eastAsiaTheme="minorEastAsia" w:cstheme="minorEastAsia"/>
                <w:spacing w:val="5"/>
                <w:sz w:val="18"/>
                <w:szCs w:val="18"/>
              </w:rPr>
              <w:t>的设计文件、</w:t>
            </w:r>
            <w:r>
              <w:rPr>
                <w:rFonts w:hint="eastAsia" w:asciiTheme="minorEastAsia" w:hAnsiTheme="minorEastAsia" w:eastAsiaTheme="minorEastAsia" w:cstheme="minorEastAsia"/>
                <w:spacing w:val="7"/>
                <w:sz w:val="18"/>
                <w:szCs w:val="18"/>
              </w:rPr>
              <w:t>含修改至符合需要）</w:t>
            </w:r>
          </w:p>
        </w:tc>
        <w:tc>
          <w:tcPr>
            <w:tcW w:w="690" w:type="dxa"/>
            <w:vAlign w:val="top"/>
          </w:tcPr>
          <w:p w14:paraId="2252E2DE">
            <w:pPr>
              <w:pStyle w:val="8"/>
              <w:spacing w:before="152" w:line="221" w:lineRule="auto"/>
              <w:ind w:left="12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w:t>
            </w:r>
          </w:p>
        </w:tc>
        <w:tc>
          <w:tcPr>
            <w:tcW w:w="1636" w:type="dxa"/>
            <w:gridSpan w:val="2"/>
            <w:vAlign w:val="top"/>
          </w:tcPr>
          <w:p w14:paraId="05B61F81">
            <w:pPr>
              <w:pStyle w:val="8"/>
              <w:spacing w:before="152"/>
              <w:ind w:left="978"/>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280</w:t>
            </w:r>
          </w:p>
        </w:tc>
      </w:tr>
      <w:tr w14:paraId="49EB6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227" w:type="dxa"/>
          <w:trHeight w:val="779" w:hRule="atLeast"/>
          <w:jc w:val="center"/>
        </w:trPr>
        <w:tc>
          <w:tcPr>
            <w:tcW w:w="799" w:type="dxa"/>
            <w:gridSpan w:val="2"/>
            <w:vAlign w:val="top"/>
          </w:tcPr>
          <w:p w14:paraId="00C0E818">
            <w:pPr>
              <w:pStyle w:val="8"/>
              <w:spacing w:before="177"/>
              <w:ind w:left="295"/>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5"/>
                <w:sz w:val="18"/>
                <w:szCs w:val="18"/>
              </w:rPr>
              <w:t>90</w:t>
            </w:r>
          </w:p>
        </w:tc>
        <w:tc>
          <w:tcPr>
            <w:tcW w:w="1068" w:type="dxa"/>
            <w:gridSpan w:val="2"/>
            <w:vAlign w:val="top"/>
          </w:tcPr>
          <w:p w14:paraId="7CA47835">
            <w:pPr>
              <w:pStyle w:val="8"/>
              <w:spacing w:before="177" w:line="221"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安装费</w:t>
            </w:r>
          </w:p>
        </w:tc>
        <w:tc>
          <w:tcPr>
            <w:tcW w:w="1490" w:type="dxa"/>
            <w:gridSpan w:val="2"/>
            <w:vAlign w:val="top"/>
          </w:tcPr>
          <w:p w14:paraId="63503985">
            <w:pPr>
              <w:pStyle w:val="8"/>
              <w:spacing w:before="177" w:line="221" w:lineRule="auto"/>
              <w:ind w:left="116"/>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安装费</w:t>
            </w:r>
          </w:p>
        </w:tc>
        <w:tc>
          <w:tcPr>
            <w:tcW w:w="2861" w:type="dxa"/>
            <w:gridSpan w:val="2"/>
            <w:vAlign w:val="top"/>
          </w:tcPr>
          <w:p w14:paraId="29A3379E">
            <w:pPr>
              <w:pStyle w:val="8"/>
              <w:spacing w:before="58" w:line="254" w:lineRule="auto"/>
              <w:ind w:left="124" w:right="150" w:hanging="1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9"/>
                <w:sz w:val="18"/>
                <w:szCs w:val="18"/>
              </w:rPr>
              <w:t>本清单中，没有注明包括安装</w:t>
            </w:r>
            <w:r>
              <w:rPr>
                <w:rFonts w:hint="eastAsia" w:asciiTheme="minorEastAsia" w:hAnsiTheme="minorEastAsia" w:eastAsiaTheme="minorEastAsia" w:cstheme="minorEastAsia"/>
                <w:spacing w:val="4"/>
                <w:sz w:val="18"/>
                <w:szCs w:val="18"/>
              </w:rPr>
              <w:t>费的项目。</w:t>
            </w:r>
          </w:p>
        </w:tc>
        <w:tc>
          <w:tcPr>
            <w:tcW w:w="690" w:type="dxa"/>
            <w:vAlign w:val="top"/>
          </w:tcPr>
          <w:p w14:paraId="5340FACD">
            <w:pPr>
              <w:pStyle w:val="8"/>
              <w:spacing w:before="35" w:line="243" w:lineRule="auto"/>
              <w:ind w:left="118" w:right="143"/>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3"/>
                <w:sz w:val="18"/>
                <w:szCs w:val="18"/>
              </w:rPr>
              <w:t>元/天/</w:t>
            </w:r>
            <w:r>
              <w:rPr>
                <w:rFonts w:hint="eastAsia" w:asciiTheme="minorEastAsia" w:hAnsiTheme="minorEastAsia" w:eastAsiaTheme="minorEastAsia" w:cstheme="minorEastAsia"/>
                <w:sz w:val="18"/>
                <w:szCs w:val="18"/>
              </w:rPr>
              <w:t>人</w:t>
            </w:r>
          </w:p>
        </w:tc>
        <w:tc>
          <w:tcPr>
            <w:tcW w:w="1636" w:type="dxa"/>
            <w:gridSpan w:val="2"/>
            <w:vAlign w:val="top"/>
          </w:tcPr>
          <w:p w14:paraId="166C3764">
            <w:pPr>
              <w:pStyle w:val="8"/>
              <w:spacing w:before="177"/>
              <w:ind w:left="9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pacing w:val="-4"/>
                <w:sz w:val="18"/>
                <w:szCs w:val="18"/>
              </w:rPr>
              <w:t>300</w:t>
            </w:r>
          </w:p>
        </w:tc>
      </w:tr>
    </w:tbl>
    <w:p w14:paraId="7EEE3348">
      <w:pPr>
        <w:rPr>
          <w:sz w:val="21"/>
          <w:szCs w:val="21"/>
        </w:rPr>
        <w:sectPr>
          <w:footerReference r:id="rId15" w:type="default"/>
          <w:pgSz w:w="11905" w:h="16838"/>
          <w:pgMar w:top="737" w:right="1083" w:bottom="680" w:left="1083" w:header="0" w:footer="998" w:gutter="0"/>
          <w:pgNumType w:fmt="decimal"/>
          <w:cols w:space="0" w:num="1"/>
          <w:rtlGutter w:val="0"/>
          <w:docGrid w:linePitch="0" w:charSpace="0"/>
        </w:sectPr>
      </w:pPr>
    </w:p>
    <w:p w14:paraId="456E7CF3">
      <w:pPr>
        <w:spacing w:before="78" w:line="219" w:lineRule="auto"/>
        <w:rPr>
          <w:rFonts w:ascii="宋体" w:hAnsi="宋体" w:eastAsia="宋体" w:cs="宋体"/>
          <w:sz w:val="24"/>
          <w:szCs w:val="24"/>
        </w:rPr>
      </w:pPr>
      <w:r>
        <w:rPr>
          <w:rFonts w:ascii="宋体" w:hAnsi="宋体" w:eastAsia="宋体" w:cs="宋体"/>
          <w:b/>
          <w:bCs/>
          <w:spacing w:val="-4"/>
          <w:sz w:val="24"/>
          <w:szCs w:val="24"/>
        </w:rPr>
        <w:t>二、供货时间：</w:t>
      </w:r>
    </w:p>
    <w:p w14:paraId="1739A4C2">
      <w:pPr>
        <w:spacing w:before="172" w:line="356" w:lineRule="auto"/>
        <w:ind w:left="472" w:right="458" w:firstLine="481"/>
        <w:jc w:val="both"/>
        <w:rPr>
          <w:rFonts w:ascii="宋体" w:hAnsi="宋体" w:eastAsia="宋体" w:cs="宋体"/>
          <w:sz w:val="24"/>
          <w:szCs w:val="24"/>
        </w:rPr>
        <w:sectPr>
          <w:footerReference r:id="rId16" w:type="default"/>
          <w:pgSz w:w="11905" w:h="16838"/>
          <w:pgMar w:top="964" w:right="1083" w:bottom="737" w:left="1083" w:header="0" w:footer="998" w:gutter="0"/>
          <w:pgNumType w:fmt="decimal"/>
          <w:cols w:space="0" w:num="1"/>
          <w:rtlGutter w:val="0"/>
          <w:docGrid w:linePitch="0" w:charSpace="0"/>
        </w:sectPr>
      </w:pPr>
      <w:r>
        <w:rPr>
          <w:rFonts w:ascii="宋体" w:hAnsi="宋体" w:eastAsia="宋体" w:cs="宋体"/>
          <w:spacing w:val="-2"/>
          <w:sz w:val="24"/>
          <w:szCs w:val="24"/>
        </w:rPr>
        <w:t>项目说明及供货时间：本项目为定点采购项目，采购人根据项目制定的结算方式及成交价格，按实际需求向成交供应商发出采购/制作通知，常规项目自采购/制作通知发</w:t>
      </w:r>
      <w:r>
        <w:rPr>
          <w:rFonts w:ascii="宋体" w:hAnsi="宋体" w:eastAsia="宋体" w:cs="宋体"/>
          <w:spacing w:val="-6"/>
          <w:sz w:val="24"/>
          <w:szCs w:val="24"/>
        </w:rPr>
        <w:t>出之日起，一个工作日内供货、安装并调试完</w:t>
      </w:r>
      <w:r>
        <w:rPr>
          <w:rFonts w:ascii="宋体" w:hAnsi="宋体" w:eastAsia="宋体" w:cs="宋体"/>
          <w:spacing w:val="-7"/>
          <w:sz w:val="24"/>
          <w:szCs w:val="24"/>
        </w:rPr>
        <w:t>毕，</w:t>
      </w:r>
      <w:r>
        <w:rPr>
          <w:rFonts w:ascii="宋体" w:hAnsi="宋体" w:eastAsia="宋体" w:cs="宋体"/>
          <w:spacing w:val="55"/>
          <w:sz w:val="24"/>
          <w:szCs w:val="24"/>
        </w:rPr>
        <w:t xml:space="preserve"> </w:t>
      </w:r>
      <w:r>
        <w:rPr>
          <w:rFonts w:ascii="宋体" w:hAnsi="宋体" w:eastAsia="宋体" w:cs="宋体"/>
          <w:spacing w:val="-7"/>
          <w:sz w:val="24"/>
          <w:szCs w:val="24"/>
        </w:rPr>
        <w:t>如遇特殊情况（如数量庞大或制作</w:t>
      </w:r>
      <w:r>
        <w:rPr>
          <w:rFonts w:ascii="宋体" w:hAnsi="宋体" w:eastAsia="宋体" w:cs="宋体"/>
          <w:spacing w:val="-2"/>
          <w:sz w:val="24"/>
          <w:szCs w:val="24"/>
        </w:rPr>
        <w:t>艺复杂等）的，须提前与采购人报备协调供货时</w:t>
      </w:r>
      <w:r>
        <w:rPr>
          <w:rFonts w:ascii="宋体" w:hAnsi="宋体" w:eastAsia="宋体" w:cs="宋体"/>
          <w:spacing w:val="-3"/>
          <w:sz w:val="24"/>
          <w:szCs w:val="24"/>
        </w:rPr>
        <w:t>间。</w:t>
      </w:r>
    </w:p>
    <w:p w14:paraId="084D9C6F">
      <w:pPr>
        <w:spacing w:before="147" w:line="219" w:lineRule="auto"/>
        <w:rPr>
          <w:rFonts w:ascii="宋体" w:hAnsi="宋体" w:eastAsia="宋体" w:cs="宋体"/>
          <w:sz w:val="24"/>
          <w:szCs w:val="24"/>
        </w:rPr>
      </w:pPr>
    </w:p>
    <w:p w14:paraId="74F3C887">
      <w:pPr>
        <w:spacing w:before="174" w:line="218" w:lineRule="auto"/>
        <w:rPr>
          <w:rFonts w:ascii="宋体" w:hAnsi="宋体" w:eastAsia="宋体" w:cs="宋体"/>
          <w:sz w:val="24"/>
          <w:szCs w:val="24"/>
        </w:rPr>
      </w:pPr>
      <w:r>
        <w:rPr>
          <w:rFonts w:ascii="宋体" w:hAnsi="宋体" w:eastAsia="宋体" w:cs="宋体"/>
          <w:b/>
          <w:bCs/>
          <w:spacing w:val="-4"/>
          <w:sz w:val="24"/>
          <w:szCs w:val="24"/>
        </w:rPr>
        <w:t>三、报价要求：</w:t>
      </w:r>
    </w:p>
    <w:p w14:paraId="6EE997B1">
      <w:pPr>
        <w:spacing w:before="178" w:line="308" w:lineRule="auto"/>
        <w:ind w:left="3" w:right="15" w:firstLine="495"/>
        <w:rPr>
          <w:rFonts w:ascii="宋体" w:hAnsi="宋体" w:eastAsia="宋体" w:cs="宋体"/>
          <w:sz w:val="24"/>
          <w:szCs w:val="24"/>
        </w:rPr>
      </w:pPr>
      <w:r>
        <w:rPr>
          <w:rFonts w:ascii="宋体" w:hAnsi="宋体" w:eastAsia="宋体" w:cs="宋体"/>
          <w:spacing w:val="-2"/>
          <w:sz w:val="24"/>
          <w:szCs w:val="24"/>
        </w:rPr>
        <w:t>1.本项目根据采购清单投报统一的下浮率，本项目基础竞价为</w:t>
      </w:r>
      <w:r>
        <w:rPr>
          <w:rFonts w:ascii="宋体" w:hAnsi="宋体" w:eastAsia="宋体" w:cs="宋体"/>
          <w:spacing w:val="-17"/>
          <w:sz w:val="24"/>
          <w:szCs w:val="24"/>
        </w:rPr>
        <w:t xml:space="preserve"> </w:t>
      </w:r>
      <w:r>
        <w:rPr>
          <w:rFonts w:ascii="宋体" w:hAnsi="宋体" w:eastAsia="宋体" w:cs="宋体"/>
          <w:spacing w:val="-2"/>
          <w:sz w:val="24"/>
          <w:szCs w:val="24"/>
        </w:rPr>
        <w:t>1，各供应商以此为</w:t>
      </w:r>
      <w:r>
        <w:rPr>
          <w:rFonts w:ascii="宋体" w:hAnsi="宋体" w:eastAsia="宋体" w:cs="宋体"/>
          <w:spacing w:val="-7"/>
          <w:sz w:val="24"/>
          <w:szCs w:val="24"/>
        </w:rPr>
        <w:t>投报基础，投报下浮率。本项目按照投标下浮率由高到低的顺序排序，</w:t>
      </w:r>
      <w:r>
        <w:rPr>
          <w:rFonts w:ascii="宋体" w:hAnsi="宋体" w:eastAsia="宋体" w:cs="宋体"/>
          <w:spacing w:val="50"/>
          <w:sz w:val="24"/>
          <w:szCs w:val="24"/>
        </w:rPr>
        <w:t xml:space="preserve"> </w:t>
      </w:r>
      <w:r>
        <w:rPr>
          <w:rFonts w:ascii="宋体" w:hAnsi="宋体" w:eastAsia="宋体" w:cs="宋体"/>
          <w:spacing w:val="-7"/>
          <w:sz w:val="24"/>
          <w:szCs w:val="24"/>
        </w:rPr>
        <w:t>选取</w:t>
      </w:r>
      <w:r>
        <w:rPr>
          <w:rFonts w:ascii="宋体" w:hAnsi="宋体" w:eastAsia="宋体" w:cs="宋体"/>
          <w:spacing w:val="-32"/>
          <w:sz w:val="24"/>
          <w:szCs w:val="24"/>
        </w:rPr>
        <w:t xml:space="preserve"> </w:t>
      </w:r>
      <w:r>
        <w:rPr>
          <w:rFonts w:ascii="宋体" w:hAnsi="宋体" w:eastAsia="宋体" w:cs="宋体"/>
          <w:spacing w:val="-7"/>
          <w:sz w:val="24"/>
          <w:szCs w:val="24"/>
        </w:rPr>
        <w:t>1-2</w:t>
      </w:r>
      <w:r>
        <w:rPr>
          <w:rFonts w:ascii="宋体" w:hAnsi="宋体" w:eastAsia="宋体" w:cs="宋体"/>
          <w:spacing w:val="-48"/>
          <w:sz w:val="24"/>
          <w:szCs w:val="24"/>
        </w:rPr>
        <w:t xml:space="preserve"> </w:t>
      </w:r>
      <w:r>
        <w:rPr>
          <w:rFonts w:ascii="宋体" w:hAnsi="宋体" w:eastAsia="宋体" w:cs="宋体"/>
          <w:spacing w:val="-7"/>
          <w:sz w:val="24"/>
          <w:szCs w:val="24"/>
        </w:rPr>
        <w:t>名入围</w:t>
      </w:r>
      <w:r>
        <w:rPr>
          <w:rFonts w:ascii="宋体" w:hAnsi="宋体" w:eastAsia="宋体" w:cs="宋体"/>
          <w:spacing w:val="-1"/>
          <w:sz w:val="24"/>
          <w:szCs w:val="24"/>
        </w:rPr>
        <w:t>成交候选人。成交供应商的各项单价将以所投报的</w:t>
      </w:r>
      <w:r>
        <w:rPr>
          <w:rFonts w:ascii="宋体" w:hAnsi="宋体" w:eastAsia="宋体" w:cs="宋体"/>
          <w:spacing w:val="-2"/>
          <w:sz w:val="24"/>
          <w:szCs w:val="24"/>
        </w:rPr>
        <w:t>数值统一折算。</w:t>
      </w:r>
    </w:p>
    <w:p w14:paraId="3FB897B1">
      <w:pPr>
        <w:spacing w:before="177" w:line="286" w:lineRule="auto"/>
        <w:ind w:left="1" w:right="13" w:firstLine="482"/>
        <w:rPr>
          <w:rFonts w:ascii="宋体" w:hAnsi="宋体" w:eastAsia="宋体" w:cs="宋体"/>
          <w:sz w:val="24"/>
          <w:szCs w:val="24"/>
        </w:rPr>
      </w:pPr>
      <w:r>
        <w:rPr>
          <w:rFonts w:ascii="宋体" w:hAnsi="宋体" w:eastAsia="宋体" w:cs="宋体"/>
          <w:spacing w:val="-2"/>
          <w:sz w:val="24"/>
          <w:szCs w:val="24"/>
        </w:rPr>
        <w:t>2.若成交供应商不能满足采购方的要求，采购方有权取消成交供应商的资格。实际服务过程中，参照入围单位中下浮率最高的价格进行结算。</w:t>
      </w:r>
    </w:p>
    <w:p w14:paraId="7F4E75EE">
      <w:pPr>
        <w:spacing w:before="174" w:line="291" w:lineRule="auto"/>
        <w:ind w:left="2" w:right="32" w:firstLine="483"/>
        <w:rPr>
          <w:rFonts w:ascii="宋体" w:hAnsi="宋体" w:eastAsia="宋体" w:cs="宋体"/>
          <w:sz w:val="24"/>
          <w:szCs w:val="24"/>
        </w:rPr>
      </w:pPr>
      <w:r>
        <w:rPr>
          <w:rFonts w:ascii="宋体" w:hAnsi="宋体" w:eastAsia="宋体" w:cs="宋体"/>
          <w:spacing w:val="-2"/>
          <w:sz w:val="24"/>
          <w:szCs w:val="24"/>
        </w:rPr>
        <w:t>3.报价包含税费、设计、制作、运输、安装、拆卸等所有费用</w:t>
      </w:r>
      <w:r>
        <w:rPr>
          <w:rFonts w:ascii="宋体" w:hAnsi="宋体" w:eastAsia="宋体" w:cs="宋体"/>
          <w:spacing w:val="-3"/>
          <w:sz w:val="24"/>
          <w:szCs w:val="24"/>
        </w:rPr>
        <w:t>（合同期内价位不调</w:t>
      </w:r>
      <w:r>
        <w:rPr>
          <w:rFonts w:ascii="宋体" w:hAnsi="宋体" w:eastAsia="宋体" w:cs="宋体"/>
          <w:spacing w:val="-11"/>
          <w:sz w:val="24"/>
          <w:szCs w:val="24"/>
        </w:rPr>
        <w:t>整）。</w:t>
      </w:r>
    </w:p>
    <w:p w14:paraId="21BD7175">
      <w:pPr>
        <w:spacing w:before="166" w:line="286" w:lineRule="auto"/>
        <w:ind w:left="3" w:right="26" w:firstLine="477"/>
        <w:rPr>
          <w:rFonts w:ascii="宋体" w:hAnsi="宋体" w:eastAsia="宋体" w:cs="宋体"/>
          <w:sz w:val="24"/>
          <w:szCs w:val="24"/>
        </w:rPr>
      </w:pPr>
      <w:r>
        <w:rPr>
          <w:rFonts w:ascii="宋体" w:hAnsi="宋体" w:eastAsia="宋体" w:cs="宋体"/>
          <w:spacing w:val="1"/>
          <w:sz w:val="24"/>
          <w:szCs w:val="24"/>
        </w:rPr>
        <w:t>4.结算金额根据采购人实际采购数量按实结算（即：数量×预算单价×（1－下浮</w:t>
      </w:r>
      <w:r>
        <w:rPr>
          <w:rFonts w:ascii="宋体" w:hAnsi="宋体" w:eastAsia="宋体" w:cs="宋体"/>
          <w:spacing w:val="-6"/>
          <w:sz w:val="24"/>
          <w:szCs w:val="24"/>
        </w:rPr>
        <w:t>率）进行结算）。</w:t>
      </w:r>
    </w:p>
    <w:p w14:paraId="261D9ECA">
      <w:pPr>
        <w:spacing w:before="175" w:line="220" w:lineRule="auto"/>
        <w:ind w:left="506"/>
        <w:rPr>
          <w:rFonts w:ascii="宋体" w:hAnsi="宋体" w:eastAsia="宋体" w:cs="宋体"/>
          <w:sz w:val="24"/>
          <w:szCs w:val="24"/>
        </w:rPr>
      </w:pPr>
      <w:r>
        <w:rPr>
          <w:rFonts w:ascii="宋体" w:hAnsi="宋体" w:eastAsia="宋体" w:cs="宋体"/>
          <w:b/>
          <w:bCs/>
          <w:spacing w:val="-10"/>
          <w:sz w:val="24"/>
          <w:szCs w:val="24"/>
        </w:rPr>
        <w:t>四、样品</w:t>
      </w:r>
    </w:p>
    <w:p w14:paraId="1702F22E">
      <w:pPr>
        <w:spacing w:before="175" w:line="219" w:lineRule="auto"/>
        <w:ind w:left="485"/>
        <w:rPr>
          <w:rFonts w:ascii="宋体" w:hAnsi="宋体" w:eastAsia="宋体" w:cs="宋体"/>
          <w:sz w:val="24"/>
          <w:szCs w:val="24"/>
        </w:rPr>
      </w:pPr>
      <w:r>
        <w:rPr>
          <w:rFonts w:ascii="宋体" w:hAnsi="宋体" w:eastAsia="宋体" w:cs="宋体"/>
          <w:b/>
          <w:bCs/>
          <w:spacing w:val="-3"/>
          <w:sz w:val="24"/>
          <w:szCs w:val="24"/>
        </w:rPr>
        <w:t>本项目须提供设计样品：</w:t>
      </w:r>
    </w:p>
    <w:p w14:paraId="3098ED25">
      <w:pPr>
        <w:spacing w:before="175" w:line="217" w:lineRule="auto"/>
        <w:ind w:left="480"/>
        <w:rPr>
          <w:rFonts w:ascii="宋体" w:hAnsi="宋体" w:eastAsia="宋体" w:cs="宋体"/>
          <w:sz w:val="24"/>
          <w:szCs w:val="24"/>
        </w:rPr>
      </w:pPr>
      <w:r>
        <w:rPr>
          <w:rFonts w:ascii="宋体" w:hAnsi="宋体" w:eastAsia="宋体" w:cs="宋体"/>
          <w:spacing w:val="-1"/>
          <w:sz w:val="24"/>
          <w:szCs w:val="24"/>
        </w:rPr>
        <w:t>①10mm</w:t>
      </w:r>
      <w:r>
        <w:rPr>
          <w:rFonts w:ascii="宋体" w:hAnsi="宋体" w:eastAsia="宋体" w:cs="宋体"/>
          <w:spacing w:val="-44"/>
          <w:sz w:val="24"/>
          <w:szCs w:val="24"/>
        </w:rPr>
        <w:t xml:space="preserve"> </w:t>
      </w:r>
      <w:r>
        <w:rPr>
          <w:rFonts w:ascii="宋体" w:hAnsi="宋体" w:eastAsia="宋体" w:cs="宋体"/>
          <w:spacing w:val="-1"/>
          <w:sz w:val="24"/>
          <w:szCs w:val="24"/>
        </w:rPr>
        <w:t>高密雪弗板</w:t>
      </w:r>
      <w:r>
        <w:rPr>
          <w:rFonts w:ascii="宋体" w:hAnsi="宋体" w:eastAsia="宋体" w:cs="宋体"/>
          <w:spacing w:val="-56"/>
          <w:sz w:val="24"/>
          <w:szCs w:val="24"/>
        </w:rPr>
        <w:t xml:space="preserve"> </w:t>
      </w:r>
      <w:r>
        <w:rPr>
          <w:rFonts w:ascii="宋体" w:hAnsi="宋体" w:eastAsia="宋体" w:cs="宋体"/>
          <w:spacing w:val="-1"/>
          <w:sz w:val="24"/>
          <w:szCs w:val="24"/>
        </w:rPr>
        <w:t>UV</w:t>
      </w:r>
      <w:r>
        <w:rPr>
          <w:rFonts w:ascii="宋体" w:hAnsi="宋体" w:eastAsia="宋体" w:cs="宋体"/>
          <w:spacing w:val="-52"/>
          <w:sz w:val="24"/>
          <w:szCs w:val="24"/>
        </w:rPr>
        <w:t xml:space="preserve"> </w:t>
      </w:r>
      <w:r>
        <w:rPr>
          <w:rFonts w:ascii="宋体" w:hAnsi="宋体" w:eastAsia="宋体" w:cs="宋体"/>
          <w:spacing w:val="-1"/>
          <w:sz w:val="24"/>
          <w:szCs w:val="24"/>
        </w:rPr>
        <w:t>尺寸要求（400</w:t>
      </w:r>
      <w:r>
        <w:rPr>
          <w:rFonts w:ascii="宋体" w:hAnsi="宋体" w:eastAsia="宋体" w:cs="宋体"/>
          <w:spacing w:val="-2"/>
          <w:sz w:val="24"/>
          <w:szCs w:val="24"/>
        </w:rPr>
        <w:t>mm*300mm)</w:t>
      </w:r>
    </w:p>
    <w:p w14:paraId="5DB7C955">
      <w:pPr>
        <w:spacing w:before="178" w:line="217" w:lineRule="auto"/>
        <w:ind w:left="479"/>
        <w:rPr>
          <w:rFonts w:ascii="宋体" w:hAnsi="宋体" w:eastAsia="宋体" w:cs="宋体"/>
          <w:sz w:val="24"/>
          <w:szCs w:val="24"/>
        </w:rPr>
      </w:pPr>
      <w:r>
        <w:rPr>
          <w:rFonts w:ascii="宋体" w:hAnsi="宋体" w:eastAsia="宋体" w:cs="宋体"/>
          <w:spacing w:val="-1"/>
          <w:sz w:val="24"/>
          <w:szCs w:val="24"/>
        </w:rPr>
        <w:t>②高精度户外写真覆膜尺寸要求（400mm*300mm)</w:t>
      </w:r>
    </w:p>
    <w:p w14:paraId="1B6E4961">
      <w:pPr>
        <w:spacing w:before="179" w:line="217" w:lineRule="auto"/>
        <w:ind w:left="479"/>
        <w:rPr>
          <w:rFonts w:ascii="宋体" w:hAnsi="宋体" w:eastAsia="宋体" w:cs="宋体"/>
          <w:sz w:val="24"/>
          <w:szCs w:val="24"/>
        </w:rPr>
      </w:pPr>
      <w:r>
        <w:rPr>
          <w:rFonts w:ascii="宋体" w:hAnsi="宋体" w:eastAsia="宋体" w:cs="宋体"/>
          <w:spacing w:val="-1"/>
          <w:sz w:val="24"/>
          <w:szCs w:val="24"/>
        </w:rPr>
        <w:t>③高精度喷绘，550</w:t>
      </w:r>
      <w:r>
        <w:rPr>
          <w:rFonts w:ascii="宋体" w:hAnsi="宋体" w:eastAsia="宋体" w:cs="宋体"/>
          <w:spacing w:val="-34"/>
          <w:sz w:val="24"/>
          <w:szCs w:val="24"/>
        </w:rPr>
        <w:t xml:space="preserve"> </w:t>
      </w:r>
      <w:r>
        <w:rPr>
          <w:rFonts w:ascii="宋体" w:hAnsi="宋体" w:eastAsia="宋体" w:cs="宋体"/>
          <w:spacing w:val="-1"/>
          <w:sz w:val="24"/>
          <w:szCs w:val="24"/>
        </w:rPr>
        <w:t>加厚/加厚黑底布尺寸要求（400mm*300mm)</w:t>
      </w:r>
    </w:p>
    <w:p w14:paraId="6F939894">
      <w:pPr>
        <w:spacing w:before="175" w:line="220" w:lineRule="auto"/>
        <w:ind w:left="476"/>
        <w:rPr>
          <w:rFonts w:ascii="宋体" w:hAnsi="宋体" w:eastAsia="宋体" w:cs="宋体"/>
          <w:sz w:val="24"/>
          <w:szCs w:val="24"/>
        </w:rPr>
      </w:pPr>
      <w:r>
        <w:rPr>
          <w:rFonts w:ascii="宋体" w:hAnsi="宋体" w:eastAsia="宋体" w:cs="宋体"/>
          <w:b/>
          <w:bCs/>
          <w:spacing w:val="-2"/>
          <w:sz w:val="24"/>
          <w:szCs w:val="24"/>
          <w:u w:val="double" w:color="auto"/>
        </w:rPr>
        <w:t>A：样品画面需与中小学相关，不得含有政治因素及公司标注或标记。</w:t>
      </w:r>
    </w:p>
    <w:p w14:paraId="504D5997">
      <w:pPr>
        <w:spacing w:before="174" w:line="309" w:lineRule="auto"/>
        <w:ind w:firstLine="475"/>
        <w:rPr>
          <w:rFonts w:ascii="宋体" w:hAnsi="宋体" w:eastAsia="宋体" w:cs="宋体"/>
          <w:sz w:val="24"/>
          <w:szCs w:val="24"/>
        </w:rPr>
      </w:pPr>
      <w:r>
        <w:rPr>
          <w:rFonts w:ascii="宋体" w:hAnsi="宋体" w:eastAsia="宋体" w:cs="宋体"/>
          <w:spacing w:val="2"/>
          <w:sz w:val="24"/>
          <w:szCs w:val="24"/>
        </w:rPr>
        <w:t>B：开标结束后，供应商（成交候选人除外）应将样品及时撤离</w:t>
      </w:r>
      <w:r>
        <w:rPr>
          <w:rFonts w:ascii="宋体" w:hAnsi="宋体" w:eastAsia="宋体" w:cs="宋体"/>
          <w:spacing w:val="1"/>
          <w:sz w:val="24"/>
          <w:szCs w:val="24"/>
        </w:rPr>
        <w:t>，否则，样品发生</w:t>
      </w:r>
      <w:r>
        <w:rPr>
          <w:rFonts w:ascii="宋体" w:hAnsi="宋体" w:eastAsia="宋体" w:cs="宋体"/>
          <w:spacing w:val="-1"/>
          <w:sz w:val="24"/>
          <w:szCs w:val="24"/>
        </w:rPr>
        <w:t>任何损坏、损失由供应商自行承担，所有供应商自行承担相关样品制作</w:t>
      </w:r>
      <w:r>
        <w:rPr>
          <w:rFonts w:ascii="宋体" w:hAnsi="宋体" w:eastAsia="宋体" w:cs="宋体"/>
          <w:spacing w:val="-2"/>
          <w:sz w:val="24"/>
          <w:szCs w:val="24"/>
        </w:rPr>
        <w:t>、运输等费用。成交供应商的样品由采购单位封存并供验收时比对。</w:t>
      </w:r>
    </w:p>
    <w:p w14:paraId="5EFC3B68">
      <w:pPr>
        <w:spacing w:before="176" w:line="219" w:lineRule="auto"/>
        <w:ind w:left="482"/>
        <w:rPr>
          <w:rFonts w:ascii="宋体" w:hAnsi="宋体" w:eastAsia="宋体" w:cs="宋体"/>
          <w:sz w:val="24"/>
          <w:szCs w:val="24"/>
        </w:rPr>
      </w:pPr>
      <w:r>
        <w:rPr>
          <w:rFonts w:ascii="宋体" w:hAnsi="宋体" w:eastAsia="宋体" w:cs="宋体"/>
          <w:b/>
          <w:bCs/>
          <w:spacing w:val="-2"/>
          <w:sz w:val="24"/>
          <w:szCs w:val="24"/>
          <w:u w:val="double" w:color="auto"/>
        </w:rPr>
        <w:t>C：未提供样品或样品不全的，视为无效响应。</w:t>
      </w:r>
    </w:p>
    <w:p w14:paraId="3F06B984">
      <w:pPr>
        <w:spacing w:before="176" w:line="220" w:lineRule="auto"/>
        <w:ind w:left="488"/>
        <w:rPr>
          <w:rFonts w:ascii="宋体" w:hAnsi="宋体" w:eastAsia="宋体" w:cs="宋体"/>
          <w:sz w:val="24"/>
          <w:szCs w:val="24"/>
        </w:rPr>
      </w:pPr>
      <w:r>
        <w:rPr>
          <w:rFonts w:ascii="宋体" w:hAnsi="宋体" w:eastAsia="宋体" w:cs="宋体"/>
          <w:b/>
          <w:bCs/>
          <w:spacing w:val="-4"/>
          <w:sz w:val="24"/>
          <w:szCs w:val="24"/>
        </w:rPr>
        <w:t>五、综合说明</w:t>
      </w:r>
    </w:p>
    <w:p w14:paraId="4AAA1004">
      <w:pPr>
        <w:spacing w:before="174" w:line="309" w:lineRule="auto"/>
        <w:ind w:right="13" w:firstLine="217"/>
        <w:rPr>
          <w:rFonts w:ascii="宋体" w:hAnsi="宋体" w:eastAsia="宋体" w:cs="宋体"/>
          <w:sz w:val="24"/>
          <w:szCs w:val="24"/>
        </w:rPr>
      </w:pPr>
      <w:r>
        <w:rPr>
          <w:rFonts w:ascii="宋体" w:hAnsi="宋体" w:eastAsia="宋体" w:cs="宋体"/>
          <w:sz w:val="24"/>
          <w:szCs w:val="24"/>
        </w:rPr>
        <w:t>1、供应商所投产品应能够至少达到以上技术参数要求，</w:t>
      </w:r>
      <w:r>
        <w:rPr>
          <w:rFonts w:ascii="宋体" w:hAnsi="宋体" w:eastAsia="宋体" w:cs="宋体"/>
          <w:spacing w:val="-68"/>
          <w:sz w:val="24"/>
          <w:szCs w:val="24"/>
        </w:rPr>
        <w:t xml:space="preserve"> </w:t>
      </w:r>
      <w:r>
        <w:rPr>
          <w:rFonts w:ascii="宋体" w:hAnsi="宋体" w:eastAsia="宋体" w:cs="宋体"/>
          <w:sz w:val="24"/>
          <w:szCs w:val="24"/>
        </w:rPr>
        <w:t>同时明确所投产</w:t>
      </w:r>
      <w:r>
        <w:rPr>
          <w:rFonts w:ascii="宋体" w:hAnsi="宋体" w:eastAsia="宋体" w:cs="宋体"/>
          <w:spacing w:val="-1"/>
          <w:sz w:val="24"/>
          <w:szCs w:val="24"/>
        </w:rPr>
        <w:t>品的品牌、</w:t>
      </w:r>
      <w:r>
        <w:rPr>
          <w:rFonts w:ascii="宋体" w:hAnsi="宋体" w:eastAsia="宋体" w:cs="宋体"/>
          <w:spacing w:val="-2"/>
          <w:sz w:val="24"/>
          <w:szCs w:val="24"/>
        </w:rPr>
        <w:t>生产厂家、型号、规格和外形、尺寸、安装尺寸、重量及一些必须说明的技术参数，以</w:t>
      </w:r>
      <w:r>
        <w:rPr>
          <w:rFonts w:ascii="宋体" w:hAnsi="宋体" w:eastAsia="宋体" w:cs="宋体"/>
          <w:spacing w:val="-4"/>
          <w:sz w:val="24"/>
          <w:szCs w:val="24"/>
        </w:rPr>
        <w:t>及使用材料的清单等。</w:t>
      </w:r>
    </w:p>
    <w:p w14:paraId="0425E7DE">
      <w:pPr>
        <w:spacing w:before="174" w:line="287" w:lineRule="auto"/>
        <w:ind w:right="27" w:firstLine="203"/>
        <w:rPr>
          <w:rFonts w:ascii="宋体" w:hAnsi="宋体" w:eastAsia="宋体" w:cs="宋体"/>
          <w:sz w:val="24"/>
          <w:szCs w:val="24"/>
        </w:rPr>
      </w:pPr>
      <w:r>
        <w:rPr>
          <w:rFonts w:ascii="宋体" w:hAnsi="宋体" w:eastAsia="宋体" w:cs="宋体"/>
          <w:spacing w:val="2"/>
          <w:sz w:val="24"/>
          <w:szCs w:val="24"/>
        </w:rPr>
        <w:t>2、供应商必须承诺招标文件中提出的全部要求，如果其中某些条款不响应时，必须</w:t>
      </w:r>
      <w:r>
        <w:rPr>
          <w:rFonts w:ascii="宋体" w:hAnsi="宋体" w:eastAsia="宋体" w:cs="宋体"/>
          <w:spacing w:val="-5"/>
          <w:sz w:val="24"/>
          <w:szCs w:val="24"/>
        </w:rPr>
        <w:t>在文件中逐条列出。</w:t>
      </w:r>
    </w:p>
    <w:p w14:paraId="2B848453">
      <w:pPr>
        <w:spacing w:before="175" w:line="286" w:lineRule="auto"/>
        <w:ind w:right="69" w:firstLine="205"/>
        <w:rPr>
          <w:rFonts w:ascii="宋体" w:hAnsi="宋体" w:eastAsia="宋体" w:cs="宋体"/>
          <w:sz w:val="24"/>
          <w:szCs w:val="24"/>
        </w:rPr>
      </w:pPr>
      <w:r>
        <w:rPr>
          <w:rFonts w:ascii="宋体" w:hAnsi="宋体" w:eastAsia="宋体" w:cs="宋体"/>
          <w:spacing w:val="1"/>
          <w:sz w:val="24"/>
          <w:szCs w:val="24"/>
        </w:rPr>
        <w:t>3、供应商应严格按照采购文件的有关规定提供合格商品（若涉及品牌或品牌导向，</w:t>
      </w:r>
      <w:r>
        <w:rPr>
          <w:rFonts w:ascii="宋体" w:hAnsi="宋体" w:eastAsia="宋体" w:cs="宋体"/>
          <w:spacing w:val="-2"/>
          <w:sz w:val="24"/>
          <w:szCs w:val="24"/>
        </w:rPr>
        <w:t>仅作参考</w:t>
      </w:r>
      <w:r>
        <w:rPr>
          <w:rFonts w:ascii="宋体" w:hAnsi="宋体" w:eastAsia="宋体" w:cs="宋体"/>
          <w:sz w:val="24"/>
          <w:szCs w:val="24"/>
        </w:rPr>
        <w:t>），</w:t>
      </w:r>
      <w:r>
        <w:rPr>
          <w:rFonts w:ascii="宋体" w:hAnsi="宋体" w:eastAsia="宋体" w:cs="宋体"/>
          <w:spacing w:val="-2"/>
          <w:sz w:val="24"/>
          <w:szCs w:val="24"/>
        </w:rPr>
        <w:t>保证货物为全新、未使用的原装正品。</w:t>
      </w:r>
    </w:p>
    <w:p w14:paraId="68780391">
      <w:pPr>
        <w:spacing w:before="176" w:line="219" w:lineRule="auto"/>
        <w:ind w:right="15" w:firstLine="236" w:firstLineChars="100"/>
        <w:jc w:val="both"/>
        <w:rPr>
          <w:rFonts w:ascii="宋体" w:hAnsi="宋体" w:eastAsia="宋体" w:cs="宋体"/>
          <w:sz w:val="24"/>
          <w:szCs w:val="24"/>
        </w:rPr>
      </w:pPr>
      <w:r>
        <w:rPr>
          <w:rFonts w:ascii="宋体" w:hAnsi="宋体" w:eastAsia="宋体" w:cs="宋体"/>
          <w:spacing w:val="-2"/>
          <w:sz w:val="24"/>
          <w:szCs w:val="24"/>
        </w:rPr>
        <w:t>4、供应商须为本项目设置 1 名项目负责人，负责在供货期内对接采购单位，协调</w:t>
      </w:r>
    </w:p>
    <w:p w14:paraId="152B822A">
      <w:pPr>
        <w:spacing w:line="219" w:lineRule="auto"/>
        <w:rPr>
          <w:rFonts w:ascii="宋体" w:hAnsi="宋体" w:eastAsia="宋体" w:cs="宋体"/>
          <w:sz w:val="24"/>
          <w:szCs w:val="24"/>
        </w:rPr>
        <w:sectPr>
          <w:footerReference r:id="rId17" w:type="default"/>
          <w:pgSz w:w="11905" w:h="16838"/>
          <w:pgMar w:top="964" w:right="1083" w:bottom="737" w:left="1083" w:header="0" w:footer="998" w:gutter="0"/>
          <w:pgNumType w:fmt="decimal"/>
          <w:cols w:space="0" w:num="1"/>
          <w:rtlGutter w:val="0"/>
          <w:docGrid w:linePitch="0" w:charSpace="0"/>
        </w:sectPr>
      </w:pPr>
    </w:p>
    <w:p w14:paraId="792CB2C5">
      <w:pPr>
        <w:spacing w:before="146" w:line="354" w:lineRule="auto"/>
        <w:ind w:left="4" w:right="80" w:hanging="3"/>
        <w:rPr>
          <w:rFonts w:ascii="宋体" w:hAnsi="宋体" w:eastAsia="宋体" w:cs="宋体"/>
          <w:sz w:val="24"/>
          <w:szCs w:val="24"/>
        </w:rPr>
      </w:pPr>
      <w:r>
        <w:rPr>
          <w:rFonts w:ascii="宋体" w:hAnsi="宋体" w:eastAsia="宋体" w:cs="宋体"/>
          <w:spacing w:val="-2"/>
          <w:sz w:val="24"/>
          <w:szCs w:val="24"/>
        </w:rPr>
        <w:t>供货相关事宜，项目负责人须为供应商正式员工，服务期内如要更换项目负责人供应商须书面提出申请，经采购单位审核同意后方能更换。</w:t>
      </w:r>
    </w:p>
    <w:p w14:paraId="1A5813D2">
      <w:pPr>
        <w:spacing w:before="1" w:line="218" w:lineRule="auto"/>
        <w:ind w:left="486"/>
        <w:rPr>
          <w:rFonts w:ascii="宋体" w:hAnsi="宋体" w:eastAsia="宋体" w:cs="宋体"/>
          <w:sz w:val="24"/>
          <w:szCs w:val="24"/>
        </w:rPr>
      </w:pPr>
      <w:r>
        <w:rPr>
          <w:rFonts w:ascii="宋体" w:hAnsi="宋体" w:eastAsia="宋体" w:cs="宋体"/>
          <w:spacing w:val="-2"/>
          <w:sz w:val="24"/>
          <w:szCs w:val="24"/>
        </w:rPr>
        <w:t>5、配送要求：供应商根据采购人采购任务单在规定服务期内送货。</w:t>
      </w:r>
    </w:p>
    <w:p w14:paraId="737C9AE8">
      <w:pPr>
        <w:spacing w:before="176" w:line="219" w:lineRule="auto"/>
        <w:ind w:left="483"/>
        <w:rPr>
          <w:rFonts w:ascii="宋体" w:hAnsi="宋体" w:eastAsia="宋体" w:cs="宋体"/>
          <w:sz w:val="24"/>
          <w:szCs w:val="24"/>
        </w:rPr>
      </w:pPr>
      <w:r>
        <w:rPr>
          <w:rFonts w:ascii="宋体" w:hAnsi="宋体" w:eastAsia="宋体" w:cs="宋体"/>
          <w:spacing w:val="-1"/>
          <w:sz w:val="24"/>
          <w:szCs w:val="24"/>
        </w:rPr>
        <w:t>6、运输及到货地点：由供应商负责办理运输</w:t>
      </w:r>
      <w:r>
        <w:rPr>
          <w:rFonts w:ascii="宋体" w:hAnsi="宋体" w:eastAsia="宋体" w:cs="宋体"/>
          <w:spacing w:val="-2"/>
          <w:sz w:val="24"/>
          <w:szCs w:val="24"/>
        </w:rPr>
        <w:t>，直接送至采购人指定场所。</w:t>
      </w:r>
    </w:p>
    <w:p w14:paraId="6BA28A7D">
      <w:pPr>
        <w:spacing w:before="174" w:line="220" w:lineRule="auto"/>
        <w:ind w:left="486"/>
        <w:rPr>
          <w:rFonts w:ascii="宋体" w:hAnsi="宋体" w:eastAsia="宋体" w:cs="宋体"/>
          <w:sz w:val="24"/>
          <w:szCs w:val="24"/>
        </w:rPr>
      </w:pPr>
      <w:r>
        <w:rPr>
          <w:rFonts w:ascii="宋体" w:hAnsi="宋体" w:eastAsia="宋体" w:cs="宋体"/>
          <w:b/>
          <w:bCs/>
          <w:spacing w:val="-4"/>
          <w:sz w:val="24"/>
          <w:szCs w:val="24"/>
        </w:rPr>
        <w:t>六、合同履行期限</w:t>
      </w:r>
    </w:p>
    <w:p w14:paraId="6A931C0E">
      <w:pPr>
        <w:spacing w:before="173" w:line="354" w:lineRule="auto"/>
        <w:ind w:left="1" w:right="82" w:firstLine="497"/>
        <w:jc w:val="both"/>
        <w:rPr>
          <w:rFonts w:ascii="宋体" w:hAnsi="宋体" w:eastAsia="宋体" w:cs="宋体"/>
          <w:sz w:val="24"/>
          <w:szCs w:val="24"/>
        </w:rPr>
      </w:pPr>
      <w:r>
        <w:rPr>
          <w:rFonts w:ascii="宋体" w:hAnsi="宋体" w:eastAsia="宋体" w:cs="宋体"/>
          <w:spacing w:val="-7"/>
          <w:sz w:val="24"/>
          <w:szCs w:val="24"/>
        </w:rPr>
        <w:t>1、合同履行期限： 1</w:t>
      </w:r>
      <w:r>
        <w:rPr>
          <w:rFonts w:ascii="宋体" w:hAnsi="宋体" w:eastAsia="宋体" w:cs="宋体"/>
          <w:spacing w:val="-50"/>
          <w:sz w:val="24"/>
          <w:szCs w:val="24"/>
        </w:rPr>
        <w:t xml:space="preserve"> </w:t>
      </w:r>
      <w:r>
        <w:rPr>
          <w:rFonts w:ascii="宋体" w:hAnsi="宋体" w:eastAsia="宋体" w:cs="宋体"/>
          <w:spacing w:val="-7"/>
          <w:sz w:val="24"/>
          <w:szCs w:val="24"/>
        </w:rPr>
        <w:t>年。合同一年届满前，在供应商承诺不增加服务费且当</w:t>
      </w:r>
      <w:r>
        <w:rPr>
          <w:rFonts w:ascii="宋体" w:hAnsi="宋体" w:eastAsia="宋体" w:cs="宋体"/>
          <w:spacing w:val="-8"/>
          <w:sz w:val="24"/>
          <w:szCs w:val="24"/>
        </w:rPr>
        <w:t>年采购</w:t>
      </w:r>
      <w:r>
        <w:rPr>
          <w:rFonts w:ascii="宋体" w:hAnsi="宋体" w:eastAsia="宋体" w:cs="宋体"/>
          <w:spacing w:val="-6"/>
          <w:sz w:val="24"/>
          <w:szCs w:val="24"/>
        </w:rPr>
        <w:t>人对其服务评价良好、同时满足相关法律法规的前提下，</w:t>
      </w:r>
      <w:r>
        <w:rPr>
          <w:rFonts w:ascii="宋体" w:hAnsi="宋体" w:eastAsia="宋体" w:cs="宋体"/>
          <w:spacing w:val="48"/>
          <w:sz w:val="24"/>
          <w:szCs w:val="24"/>
        </w:rPr>
        <w:t xml:space="preserve"> </w:t>
      </w:r>
      <w:r>
        <w:rPr>
          <w:rFonts w:ascii="宋体" w:hAnsi="宋体" w:eastAsia="宋体" w:cs="宋体"/>
          <w:spacing w:val="-6"/>
          <w:sz w:val="24"/>
          <w:szCs w:val="24"/>
        </w:rPr>
        <w:t>经采购人同意后，可续签次年</w:t>
      </w:r>
      <w:r>
        <w:rPr>
          <w:rFonts w:ascii="宋体" w:hAnsi="宋体" w:eastAsia="宋体" w:cs="宋体"/>
          <w:spacing w:val="-2"/>
          <w:sz w:val="24"/>
          <w:szCs w:val="24"/>
        </w:rPr>
        <w:t>服务合同。续签合同一年一签，续签不超过两次。</w:t>
      </w:r>
    </w:p>
    <w:p w14:paraId="109A569C">
      <w:pPr>
        <w:spacing w:line="219" w:lineRule="auto"/>
        <w:ind w:left="483"/>
        <w:rPr>
          <w:rFonts w:ascii="宋体" w:hAnsi="宋体" w:eastAsia="宋体" w:cs="宋体"/>
          <w:sz w:val="24"/>
          <w:szCs w:val="24"/>
        </w:rPr>
      </w:pPr>
      <w:r>
        <w:rPr>
          <w:rFonts w:ascii="宋体" w:hAnsi="宋体" w:eastAsia="宋体" w:cs="宋体"/>
          <w:b/>
          <w:bCs/>
          <w:spacing w:val="-4"/>
          <w:sz w:val="24"/>
          <w:szCs w:val="24"/>
        </w:rPr>
        <w:t>七、验收要求：</w:t>
      </w:r>
    </w:p>
    <w:p w14:paraId="32E791A9">
      <w:pPr>
        <w:spacing w:before="175" w:line="309" w:lineRule="auto"/>
        <w:ind w:left="6" w:right="80" w:firstLine="492"/>
        <w:rPr>
          <w:rFonts w:ascii="宋体" w:hAnsi="宋体" w:eastAsia="宋体" w:cs="宋体"/>
          <w:sz w:val="24"/>
          <w:szCs w:val="24"/>
        </w:rPr>
      </w:pPr>
      <w:r>
        <w:rPr>
          <w:rFonts w:ascii="宋体" w:hAnsi="宋体" w:eastAsia="宋体" w:cs="宋体"/>
          <w:spacing w:val="-2"/>
          <w:sz w:val="24"/>
          <w:szCs w:val="24"/>
        </w:rPr>
        <w:t>1.成交供应商在实施前必须将实际使用在本项目的产品提交采购人确认</w:t>
      </w:r>
      <w:r>
        <w:rPr>
          <w:rFonts w:ascii="宋体" w:hAnsi="宋体" w:eastAsia="宋体" w:cs="宋体"/>
          <w:spacing w:val="-3"/>
          <w:sz w:val="24"/>
          <w:szCs w:val="24"/>
        </w:rPr>
        <w:t>，提交的产</w:t>
      </w:r>
      <w:r>
        <w:rPr>
          <w:rFonts w:ascii="宋体" w:hAnsi="宋体" w:eastAsia="宋体" w:cs="宋体"/>
          <w:spacing w:val="-2"/>
          <w:sz w:val="24"/>
          <w:szCs w:val="24"/>
        </w:rPr>
        <w:t>品达不到采购人设定的样品质量标准的，采购人有权拒收，由此产生的损失由成交供应</w:t>
      </w:r>
      <w:r>
        <w:rPr>
          <w:rFonts w:ascii="宋体" w:hAnsi="宋体" w:eastAsia="宋体" w:cs="宋体"/>
          <w:spacing w:val="-7"/>
          <w:sz w:val="24"/>
          <w:szCs w:val="24"/>
        </w:rPr>
        <w:t>商自行承担。</w:t>
      </w:r>
    </w:p>
    <w:p w14:paraId="7499A268">
      <w:pPr>
        <w:spacing w:before="176" w:line="320" w:lineRule="auto"/>
        <w:ind w:right="18" w:firstLine="484"/>
        <w:rPr>
          <w:rFonts w:ascii="宋体" w:hAnsi="宋体" w:eastAsia="宋体" w:cs="宋体"/>
          <w:sz w:val="24"/>
          <w:szCs w:val="24"/>
        </w:rPr>
      </w:pPr>
      <w:r>
        <w:rPr>
          <w:rFonts w:ascii="宋体" w:hAnsi="宋体" w:eastAsia="宋体" w:cs="宋体"/>
          <w:spacing w:val="-2"/>
          <w:sz w:val="24"/>
          <w:szCs w:val="24"/>
        </w:rPr>
        <w:t>2.所有印刷项目均需成交供应商负责版面设计，在拿到书稿（电子稿）后按照印刷</w:t>
      </w:r>
      <w:r>
        <w:rPr>
          <w:rFonts w:ascii="宋体" w:hAnsi="宋体" w:eastAsia="宋体" w:cs="宋体"/>
          <w:spacing w:val="-6"/>
          <w:sz w:val="24"/>
          <w:szCs w:val="24"/>
        </w:rPr>
        <w:t>要求进行排版，印制小样，然后将小样送采购方审定。采购方审定后，</w:t>
      </w:r>
      <w:r>
        <w:rPr>
          <w:rFonts w:ascii="宋体" w:hAnsi="宋体" w:eastAsia="宋体" w:cs="宋体"/>
          <w:spacing w:val="53"/>
          <w:sz w:val="24"/>
          <w:szCs w:val="24"/>
        </w:rPr>
        <w:t xml:space="preserve"> </w:t>
      </w:r>
      <w:r>
        <w:rPr>
          <w:rFonts w:ascii="宋体" w:hAnsi="宋体" w:eastAsia="宋体" w:cs="宋体"/>
          <w:spacing w:val="-6"/>
          <w:sz w:val="24"/>
          <w:szCs w:val="24"/>
        </w:rPr>
        <w:t>成交供应商</w:t>
      </w:r>
      <w:r>
        <w:rPr>
          <w:rFonts w:ascii="宋体" w:hAnsi="宋体" w:eastAsia="宋体" w:cs="宋体"/>
          <w:spacing w:val="-7"/>
          <w:sz w:val="24"/>
          <w:szCs w:val="24"/>
        </w:rPr>
        <w:t>方可</w:t>
      </w:r>
      <w:r>
        <w:rPr>
          <w:rFonts w:ascii="宋体" w:hAnsi="宋体" w:eastAsia="宋体" w:cs="宋体"/>
          <w:spacing w:val="-6"/>
          <w:sz w:val="24"/>
          <w:szCs w:val="24"/>
        </w:rPr>
        <w:t>进行批量印制。否则采购方有权拒付服务费。排版、印制小样的费用包含在报价总价内，</w:t>
      </w:r>
      <w:r>
        <w:rPr>
          <w:rFonts w:ascii="宋体" w:hAnsi="宋体" w:eastAsia="宋体" w:cs="宋体"/>
          <w:spacing w:val="-3"/>
          <w:sz w:val="24"/>
          <w:szCs w:val="24"/>
        </w:rPr>
        <w:t>采购方不再另行支付任何费用。</w:t>
      </w:r>
    </w:p>
    <w:p w14:paraId="252CFFD5">
      <w:pPr>
        <w:spacing w:before="174" w:line="220" w:lineRule="auto"/>
        <w:ind w:left="488"/>
        <w:rPr>
          <w:rFonts w:ascii="宋体" w:hAnsi="宋体" w:eastAsia="宋体" w:cs="宋体"/>
          <w:sz w:val="24"/>
          <w:szCs w:val="24"/>
        </w:rPr>
      </w:pPr>
      <w:r>
        <w:rPr>
          <w:rFonts w:ascii="宋体" w:hAnsi="宋体" w:eastAsia="宋体" w:cs="宋体"/>
          <w:b/>
          <w:bCs/>
          <w:spacing w:val="-4"/>
          <w:sz w:val="24"/>
          <w:szCs w:val="24"/>
        </w:rPr>
        <w:t>八、付款方式</w:t>
      </w:r>
    </w:p>
    <w:p w14:paraId="0A26EBF6">
      <w:pPr>
        <w:spacing w:before="174" w:line="354" w:lineRule="auto"/>
        <w:ind w:right="95" w:firstLine="480"/>
        <w:rPr>
          <w:rFonts w:ascii="宋体" w:hAnsi="宋体" w:eastAsia="宋体" w:cs="宋体"/>
          <w:sz w:val="24"/>
          <w:szCs w:val="24"/>
        </w:rPr>
      </w:pPr>
      <w:r>
        <w:rPr>
          <w:rFonts w:ascii="宋体" w:hAnsi="宋体" w:eastAsia="宋体" w:cs="宋体"/>
          <w:spacing w:val="-2"/>
          <w:sz w:val="24"/>
          <w:szCs w:val="24"/>
        </w:rPr>
        <w:t>每季度前，提供当季的宣传品所有电子文档源文件和照片（所有电子文档的知</w:t>
      </w:r>
      <w:r>
        <w:rPr>
          <w:rFonts w:ascii="宋体" w:hAnsi="宋体" w:eastAsia="宋体" w:cs="宋体"/>
          <w:spacing w:val="-3"/>
          <w:sz w:val="24"/>
          <w:szCs w:val="24"/>
        </w:rPr>
        <w:t>识产</w:t>
      </w:r>
      <w:r>
        <w:rPr>
          <w:rFonts w:ascii="宋体" w:hAnsi="宋体" w:eastAsia="宋体" w:cs="宋体"/>
          <w:spacing w:val="-2"/>
          <w:sz w:val="24"/>
          <w:szCs w:val="24"/>
        </w:rPr>
        <w:t>权属于学校</w:t>
      </w:r>
      <w:r>
        <w:rPr>
          <w:rFonts w:ascii="宋体" w:hAnsi="宋体" w:eastAsia="宋体" w:cs="宋体"/>
          <w:spacing w:val="2"/>
          <w:sz w:val="24"/>
          <w:szCs w:val="24"/>
        </w:rPr>
        <w:t>），</w:t>
      </w:r>
      <w:r>
        <w:rPr>
          <w:rFonts w:ascii="宋体" w:hAnsi="宋体" w:eastAsia="宋体" w:cs="宋体"/>
          <w:spacing w:val="-2"/>
          <w:sz w:val="24"/>
          <w:szCs w:val="24"/>
        </w:rPr>
        <w:t>经采购人核对后，一次性付清全部款项。</w:t>
      </w:r>
    </w:p>
    <w:p w14:paraId="3E5DB5C8">
      <w:pPr>
        <w:spacing w:line="218" w:lineRule="auto"/>
        <w:jc w:val="center"/>
        <w:rPr>
          <w:rFonts w:ascii="宋体" w:hAnsi="宋体" w:eastAsia="宋体" w:cs="宋体"/>
          <w:sz w:val="24"/>
          <w:szCs w:val="24"/>
        </w:rPr>
      </w:pPr>
      <w:r>
        <w:rPr>
          <w:rFonts w:ascii="宋体" w:hAnsi="宋体" w:eastAsia="宋体" w:cs="宋体"/>
          <w:spacing w:val="-6"/>
          <w:sz w:val="24"/>
          <w:szCs w:val="24"/>
        </w:rPr>
        <w:t>考核以日常考核为主，考核标准详见附件《南通市</w:t>
      </w:r>
      <w:r>
        <w:rPr>
          <w:rFonts w:hint="eastAsia" w:ascii="宋体" w:hAnsi="宋体" w:eastAsia="宋体" w:cs="宋体"/>
          <w:spacing w:val="-6"/>
          <w:sz w:val="24"/>
          <w:szCs w:val="24"/>
          <w:lang w:eastAsia="zh-CN"/>
        </w:rPr>
        <w:t>八一</w:t>
      </w:r>
      <w:r>
        <w:rPr>
          <w:rFonts w:ascii="宋体" w:hAnsi="宋体" w:eastAsia="宋体" w:cs="宋体"/>
          <w:spacing w:val="-6"/>
          <w:sz w:val="24"/>
          <w:szCs w:val="24"/>
        </w:rPr>
        <w:t>中学广告物料服务考核表》。</w:t>
      </w:r>
    </w:p>
    <w:p w14:paraId="1AE13FB1">
      <w:pPr>
        <w:spacing w:before="177" w:line="354" w:lineRule="auto"/>
        <w:ind w:right="80" w:firstLine="480"/>
        <w:rPr>
          <w:rFonts w:ascii="宋体" w:hAnsi="宋体" w:eastAsia="宋体" w:cs="宋体"/>
          <w:sz w:val="24"/>
          <w:szCs w:val="24"/>
        </w:rPr>
      </w:pPr>
      <w:r>
        <w:rPr>
          <w:rFonts w:ascii="宋体" w:hAnsi="宋体" w:eastAsia="宋体" w:cs="宋体"/>
          <w:spacing w:val="-4"/>
          <w:sz w:val="24"/>
          <w:szCs w:val="24"/>
        </w:rPr>
        <w:t>考核实行百分制，单次考核得分低于</w:t>
      </w:r>
      <w:r>
        <w:rPr>
          <w:rFonts w:ascii="宋体" w:hAnsi="宋体" w:eastAsia="宋体" w:cs="宋体"/>
          <w:spacing w:val="-34"/>
          <w:sz w:val="24"/>
          <w:szCs w:val="24"/>
        </w:rPr>
        <w:t xml:space="preserve"> </w:t>
      </w:r>
      <w:r>
        <w:rPr>
          <w:rFonts w:ascii="宋体" w:hAnsi="宋体" w:eastAsia="宋体" w:cs="宋体"/>
          <w:spacing w:val="-4"/>
          <w:sz w:val="24"/>
          <w:szCs w:val="24"/>
        </w:rPr>
        <w:t>80</w:t>
      </w:r>
      <w:r>
        <w:rPr>
          <w:rFonts w:ascii="宋体" w:hAnsi="宋体" w:eastAsia="宋体" w:cs="宋体"/>
          <w:spacing w:val="-47"/>
          <w:sz w:val="24"/>
          <w:szCs w:val="24"/>
        </w:rPr>
        <w:t xml:space="preserve"> </w:t>
      </w:r>
      <w:r>
        <w:rPr>
          <w:rFonts w:ascii="宋体" w:hAnsi="宋体" w:eastAsia="宋体" w:cs="宋体"/>
          <w:spacing w:val="-4"/>
          <w:sz w:val="24"/>
          <w:szCs w:val="24"/>
        </w:rPr>
        <w:t>分为不合格。全年考核</w:t>
      </w:r>
      <w:r>
        <w:rPr>
          <w:rFonts w:ascii="宋体" w:hAnsi="宋体" w:eastAsia="宋体" w:cs="宋体"/>
          <w:spacing w:val="-48"/>
          <w:sz w:val="24"/>
          <w:szCs w:val="24"/>
        </w:rPr>
        <w:t xml:space="preserve"> </w:t>
      </w:r>
      <w:r>
        <w:rPr>
          <w:rFonts w:ascii="宋体" w:hAnsi="宋体" w:eastAsia="宋体" w:cs="宋体"/>
          <w:spacing w:val="-4"/>
          <w:sz w:val="24"/>
          <w:szCs w:val="24"/>
        </w:rPr>
        <w:t>2</w:t>
      </w:r>
      <w:r>
        <w:rPr>
          <w:rFonts w:ascii="宋体" w:hAnsi="宋体" w:eastAsia="宋体" w:cs="宋体"/>
          <w:spacing w:val="-44"/>
          <w:sz w:val="24"/>
          <w:szCs w:val="24"/>
        </w:rPr>
        <w:t xml:space="preserve"> </w:t>
      </w:r>
      <w:r>
        <w:rPr>
          <w:rFonts w:ascii="宋体" w:hAnsi="宋体" w:eastAsia="宋体" w:cs="宋体"/>
          <w:spacing w:val="-4"/>
          <w:sz w:val="24"/>
          <w:szCs w:val="24"/>
        </w:rPr>
        <w:t>次得分低于</w:t>
      </w:r>
      <w:r>
        <w:rPr>
          <w:rFonts w:ascii="宋体" w:hAnsi="宋体" w:eastAsia="宋体" w:cs="宋体"/>
          <w:spacing w:val="-50"/>
          <w:sz w:val="24"/>
          <w:szCs w:val="24"/>
        </w:rPr>
        <w:t xml:space="preserve"> </w:t>
      </w:r>
      <w:r>
        <w:rPr>
          <w:rFonts w:ascii="宋体" w:hAnsi="宋体" w:eastAsia="宋体" w:cs="宋体"/>
          <w:spacing w:val="-4"/>
          <w:sz w:val="24"/>
          <w:szCs w:val="24"/>
        </w:rPr>
        <w:t>80</w:t>
      </w:r>
      <w:r>
        <w:rPr>
          <w:rFonts w:ascii="宋体" w:hAnsi="宋体" w:eastAsia="宋体" w:cs="宋体"/>
          <w:spacing w:val="-48"/>
          <w:sz w:val="24"/>
          <w:szCs w:val="24"/>
        </w:rPr>
        <w:t xml:space="preserve"> </w:t>
      </w:r>
      <w:r>
        <w:rPr>
          <w:rFonts w:ascii="宋体" w:hAnsi="宋体" w:eastAsia="宋体" w:cs="宋体"/>
          <w:spacing w:val="-4"/>
          <w:sz w:val="24"/>
          <w:szCs w:val="24"/>
        </w:rPr>
        <w:t>分</w:t>
      </w:r>
      <w:r>
        <w:rPr>
          <w:rFonts w:ascii="宋体" w:hAnsi="宋体" w:eastAsia="宋体" w:cs="宋体"/>
          <w:spacing w:val="-6"/>
          <w:sz w:val="24"/>
          <w:szCs w:val="24"/>
        </w:rPr>
        <w:t>的供应商，甲方有权暂停其在下一轮采购时的响应。如供应商拒不整改的，</w:t>
      </w:r>
      <w:r>
        <w:rPr>
          <w:rFonts w:ascii="宋体" w:hAnsi="宋体" w:eastAsia="宋体" w:cs="宋体"/>
          <w:spacing w:val="48"/>
          <w:sz w:val="24"/>
          <w:szCs w:val="24"/>
        </w:rPr>
        <w:t xml:space="preserve"> </w:t>
      </w:r>
      <w:r>
        <w:rPr>
          <w:rFonts w:ascii="宋体" w:hAnsi="宋体" w:eastAsia="宋体" w:cs="宋体"/>
          <w:spacing w:val="-6"/>
          <w:sz w:val="24"/>
          <w:szCs w:val="24"/>
        </w:rPr>
        <w:t>采购人有权</w:t>
      </w:r>
      <w:r>
        <w:rPr>
          <w:rFonts w:ascii="宋体" w:hAnsi="宋体" w:eastAsia="宋体" w:cs="宋体"/>
          <w:spacing w:val="-3"/>
          <w:sz w:val="24"/>
          <w:szCs w:val="24"/>
        </w:rPr>
        <w:t>解除合同，相关损失由乙方承担。</w:t>
      </w:r>
    </w:p>
    <w:p w14:paraId="5E7C227C">
      <w:pPr>
        <w:spacing w:line="220" w:lineRule="auto"/>
        <w:ind w:left="490"/>
        <w:rPr>
          <w:rFonts w:ascii="宋体" w:hAnsi="宋体" w:eastAsia="宋体" w:cs="宋体"/>
          <w:sz w:val="24"/>
          <w:szCs w:val="24"/>
        </w:rPr>
      </w:pPr>
      <w:r>
        <w:rPr>
          <w:rFonts w:ascii="宋体" w:hAnsi="宋体" w:eastAsia="宋体" w:cs="宋体"/>
          <w:b/>
          <w:bCs/>
          <w:spacing w:val="-12"/>
          <w:sz w:val="24"/>
          <w:szCs w:val="24"/>
        </w:rPr>
        <w:t>九、其他：</w:t>
      </w:r>
    </w:p>
    <w:p w14:paraId="41686933">
      <w:pPr>
        <w:spacing w:before="172" w:line="327" w:lineRule="auto"/>
        <w:ind w:left="1" w:right="80" w:firstLine="486"/>
        <w:rPr>
          <w:rFonts w:ascii="宋体" w:hAnsi="宋体" w:eastAsia="宋体" w:cs="宋体"/>
          <w:sz w:val="24"/>
          <w:szCs w:val="24"/>
        </w:rPr>
      </w:pPr>
      <w:r>
        <w:rPr>
          <w:rFonts w:ascii="宋体" w:hAnsi="宋体" w:eastAsia="宋体" w:cs="宋体"/>
          <w:spacing w:val="1"/>
          <w:sz w:val="24"/>
          <w:szCs w:val="24"/>
        </w:rPr>
        <w:t>（1）响应报价应包括比选文件所确定的该项目的全部内容，包括响应及完成委托</w:t>
      </w:r>
      <w:r>
        <w:rPr>
          <w:rFonts w:ascii="宋体" w:hAnsi="宋体" w:eastAsia="宋体" w:cs="宋体"/>
          <w:spacing w:val="-6"/>
          <w:sz w:val="24"/>
          <w:szCs w:val="24"/>
        </w:rPr>
        <w:t>工作所需的一切费用，包含但不限于人工、专用设备及其备品、备件、易耗品耗材、</w:t>
      </w:r>
      <w:r>
        <w:rPr>
          <w:rFonts w:ascii="宋体" w:hAnsi="宋体" w:eastAsia="宋体" w:cs="宋体"/>
          <w:spacing w:val="49"/>
          <w:sz w:val="24"/>
          <w:szCs w:val="24"/>
        </w:rPr>
        <w:t xml:space="preserve"> </w:t>
      </w:r>
      <w:r>
        <w:rPr>
          <w:rFonts w:ascii="宋体" w:hAnsi="宋体" w:eastAsia="宋体" w:cs="宋体"/>
          <w:spacing w:val="-6"/>
          <w:sz w:val="24"/>
          <w:szCs w:val="24"/>
        </w:rPr>
        <w:t>设</w:t>
      </w:r>
      <w:r>
        <w:rPr>
          <w:rFonts w:ascii="宋体" w:hAnsi="宋体" w:eastAsia="宋体" w:cs="宋体"/>
          <w:spacing w:val="-10"/>
          <w:sz w:val="24"/>
          <w:szCs w:val="24"/>
        </w:rPr>
        <w:t>计费、制作、</w:t>
      </w:r>
      <w:r>
        <w:rPr>
          <w:rFonts w:ascii="宋体" w:hAnsi="宋体" w:eastAsia="宋体" w:cs="宋体"/>
          <w:spacing w:val="37"/>
          <w:sz w:val="24"/>
          <w:szCs w:val="24"/>
        </w:rPr>
        <w:t xml:space="preserve"> </w:t>
      </w:r>
      <w:r>
        <w:rPr>
          <w:rFonts w:ascii="宋体" w:hAnsi="宋体" w:eastAsia="宋体" w:cs="宋体"/>
          <w:spacing w:val="-10"/>
          <w:sz w:val="24"/>
          <w:szCs w:val="24"/>
        </w:rPr>
        <w:t>专用工具、税费、运输、</w:t>
      </w:r>
      <w:r>
        <w:rPr>
          <w:rFonts w:ascii="宋体" w:hAnsi="宋体" w:eastAsia="宋体" w:cs="宋体"/>
          <w:spacing w:val="42"/>
          <w:sz w:val="24"/>
          <w:szCs w:val="24"/>
        </w:rPr>
        <w:t xml:space="preserve"> </w:t>
      </w:r>
      <w:r>
        <w:rPr>
          <w:rFonts w:ascii="宋体" w:hAnsi="宋体" w:eastAsia="宋体" w:cs="宋体"/>
          <w:spacing w:val="-10"/>
          <w:sz w:val="24"/>
          <w:szCs w:val="24"/>
        </w:rPr>
        <w:t>安装、售后服务及相关劳务支出等工作所发生的</w:t>
      </w:r>
      <w:r>
        <w:rPr>
          <w:rFonts w:ascii="宋体" w:hAnsi="宋体" w:eastAsia="宋体" w:cs="宋体"/>
          <w:spacing w:val="-2"/>
          <w:sz w:val="24"/>
          <w:szCs w:val="24"/>
        </w:rPr>
        <w:t>全部费用以及供应商企业利润、税金和政策性文件规定及合同包含的所有风险、责任，</w:t>
      </w:r>
      <w:r>
        <w:rPr>
          <w:rFonts w:ascii="宋体" w:hAnsi="宋体" w:eastAsia="宋体" w:cs="宋体"/>
          <w:spacing w:val="-3"/>
          <w:sz w:val="24"/>
          <w:szCs w:val="24"/>
        </w:rPr>
        <w:t>即响应本比选文件规定的各项应有费用。</w:t>
      </w:r>
    </w:p>
    <w:p w14:paraId="5A4A54B1">
      <w:pPr>
        <w:spacing w:before="176" w:line="219" w:lineRule="auto"/>
        <w:ind w:right="8"/>
        <w:jc w:val="right"/>
        <w:rPr>
          <w:rFonts w:ascii="宋体" w:hAnsi="宋体" w:eastAsia="宋体" w:cs="宋体"/>
          <w:sz w:val="24"/>
          <w:szCs w:val="24"/>
        </w:rPr>
      </w:pPr>
      <w:r>
        <w:rPr>
          <w:rFonts w:ascii="宋体" w:hAnsi="宋体" w:eastAsia="宋体" w:cs="宋体"/>
          <w:spacing w:val="-3"/>
          <w:sz w:val="24"/>
          <w:szCs w:val="24"/>
        </w:rPr>
        <w:t>（2）入围供应商在服务时间上应无条件响应采购人要求，超过三次未及时响应</w:t>
      </w:r>
      <w:r>
        <w:rPr>
          <w:rFonts w:ascii="宋体" w:hAnsi="宋体" w:eastAsia="宋体" w:cs="宋体"/>
          <w:spacing w:val="-4"/>
          <w:sz w:val="24"/>
          <w:szCs w:val="24"/>
        </w:rPr>
        <w:t>的，</w:t>
      </w:r>
    </w:p>
    <w:p w14:paraId="1A9380D8">
      <w:pPr>
        <w:spacing w:line="219" w:lineRule="auto"/>
        <w:rPr>
          <w:rFonts w:ascii="宋体" w:hAnsi="宋体" w:eastAsia="宋体" w:cs="宋体"/>
          <w:sz w:val="24"/>
          <w:szCs w:val="24"/>
        </w:rPr>
        <w:sectPr>
          <w:footerReference r:id="rId18" w:type="default"/>
          <w:pgSz w:w="11905" w:h="16838"/>
          <w:pgMar w:top="964" w:right="1083" w:bottom="737" w:left="1083" w:header="0" w:footer="998" w:gutter="0"/>
          <w:pgNumType w:fmt="decimal"/>
          <w:cols w:space="0" w:num="1"/>
          <w:rtlGutter w:val="0"/>
          <w:docGrid w:linePitch="0" w:charSpace="0"/>
        </w:sectPr>
      </w:pPr>
    </w:p>
    <w:p w14:paraId="4C9F08BD">
      <w:pPr>
        <w:spacing w:before="147" w:line="219" w:lineRule="auto"/>
        <w:rPr>
          <w:rFonts w:ascii="宋体" w:hAnsi="宋体" w:eastAsia="宋体" w:cs="宋体"/>
          <w:sz w:val="24"/>
          <w:szCs w:val="24"/>
        </w:rPr>
      </w:pPr>
      <w:r>
        <w:rPr>
          <w:rFonts w:ascii="宋体" w:hAnsi="宋体" w:eastAsia="宋体" w:cs="宋体"/>
          <w:spacing w:val="-4"/>
          <w:sz w:val="24"/>
          <w:szCs w:val="24"/>
        </w:rPr>
        <w:t>采购人有权终止合同。</w:t>
      </w:r>
    </w:p>
    <w:p w14:paraId="6D7E9958">
      <w:pPr>
        <w:spacing w:line="219" w:lineRule="auto"/>
        <w:rPr>
          <w:rFonts w:ascii="宋体" w:hAnsi="宋体" w:eastAsia="宋体" w:cs="宋体"/>
          <w:sz w:val="24"/>
          <w:szCs w:val="24"/>
        </w:rPr>
        <w:sectPr>
          <w:footerReference r:id="rId19" w:type="default"/>
          <w:pgSz w:w="11905" w:h="16838"/>
          <w:pgMar w:top="964" w:right="1083" w:bottom="737" w:left="1083" w:header="0" w:footer="998" w:gutter="0"/>
          <w:pgNumType w:fmt="decimal"/>
          <w:cols w:space="0" w:num="1"/>
          <w:rtlGutter w:val="0"/>
          <w:docGrid w:linePitch="0" w:charSpace="0"/>
        </w:sectPr>
      </w:pPr>
    </w:p>
    <w:p w14:paraId="29BC7C5A">
      <w:pPr>
        <w:spacing w:before="167" w:line="219" w:lineRule="auto"/>
        <w:ind w:left="3227"/>
        <w:rPr>
          <w:rFonts w:ascii="宋体" w:hAnsi="宋体" w:eastAsia="宋体" w:cs="宋体"/>
          <w:sz w:val="36"/>
          <w:szCs w:val="36"/>
        </w:rPr>
      </w:pPr>
      <w:r>
        <w:rPr>
          <w:rFonts w:ascii="宋体" w:hAnsi="宋体" w:eastAsia="宋体" w:cs="宋体"/>
          <w:b/>
          <w:bCs/>
          <w:spacing w:val="-49"/>
          <w:w w:val="96"/>
          <w:sz w:val="36"/>
          <w:szCs w:val="36"/>
        </w:rPr>
        <w:t>第四章</w:t>
      </w:r>
      <w:r>
        <w:rPr>
          <w:rFonts w:ascii="宋体" w:hAnsi="宋体" w:eastAsia="宋体" w:cs="宋体"/>
          <w:spacing w:val="-49"/>
          <w:w w:val="96"/>
          <w:sz w:val="36"/>
          <w:szCs w:val="36"/>
        </w:rPr>
        <w:t xml:space="preserve">  </w:t>
      </w:r>
      <w:r>
        <w:rPr>
          <w:rFonts w:ascii="宋体" w:hAnsi="宋体" w:eastAsia="宋体" w:cs="宋体"/>
          <w:b/>
          <w:bCs/>
          <w:spacing w:val="-49"/>
          <w:w w:val="96"/>
          <w:sz w:val="36"/>
          <w:szCs w:val="36"/>
        </w:rPr>
        <w:t>评审方法和程序</w:t>
      </w:r>
    </w:p>
    <w:p w14:paraId="09EA63AA">
      <w:pPr>
        <w:spacing w:before="273" w:line="219" w:lineRule="auto"/>
        <w:ind w:left="486"/>
        <w:outlineLvl w:val="1"/>
        <w:rPr>
          <w:rFonts w:ascii="宋体" w:hAnsi="宋体" w:eastAsia="宋体" w:cs="宋体"/>
          <w:sz w:val="24"/>
          <w:szCs w:val="24"/>
        </w:rPr>
      </w:pPr>
      <w:r>
        <w:rPr>
          <w:rFonts w:ascii="宋体" w:hAnsi="宋体" w:eastAsia="宋体" w:cs="宋体"/>
          <w:b/>
          <w:bCs/>
          <w:spacing w:val="-4"/>
          <w:sz w:val="24"/>
          <w:szCs w:val="24"/>
        </w:rPr>
        <w:t>一、采购人组织采购</w:t>
      </w:r>
    </w:p>
    <w:p w14:paraId="47F6629E">
      <w:pPr>
        <w:spacing w:before="173" w:line="287" w:lineRule="auto"/>
        <w:ind w:left="15" w:right="76" w:firstLine="482"/>
        <w:rPr>
          <w:rFonts w:ascii="宋体" w:hAnsi="宋体" w:eastAsia="宋体" w:cs="宋体"/>
          <w:sz w:val="24"/>
          <w:szCs w:val="24"/>
        </w:rPr>
      </w:pPr>
      <w:r>
        <w:rPr>
          <w:rFonts w:ascii="宋体" w:hAnsi="宋体" w:eastAsia="宋体" w:cs="宋体"/>
          <w:spacing w:val="1"/>
          <w:sz w:val="24"/>
          <w:szCs w:val="24"/>
        </w:rPr>
        <w:t>1、成立评审委员会小组，评审委员会由采购人代表和评审专家组成，</w:t>
      </w:r>
      <w:r>
        <w:rPr>
          <w:rFonts w:ascii="宋体" w:hAnsi="宋体" w:eastAsia="宋体" w:cs="宋体"/>
          <w:sz w:val="24"/>
          <w:szCs w:val="24"/>
        </w:rPr>
        <w:t>成员人数应</w:t>
      </w:r>
      <w:r>
        <w:rPr>
          <w:rFonts w:ascii="宋体" w:hAnsi="宋体" w:eastAsia="宋体" w:cs="宋体"/>
          <w:spacing w:val="-3"/>
          <w:sz w:val="24"/>
          <w:szCs w:val="24"/>
        </w:rPr>
        <w:t>当为</w:t>
      </w:r>
      <w:r>
        <w:rPr>
          <w:rFonts w:ascii="宋体" w:hAnsi="宋体" w:eastAsia="宋体" w:cs="宋体"/>
          <w:spacing w:val="-43"/>
          <w:sz w:val="24"/>
          <w:szCs w:val="24"/>
        </w:rPr>
        <w:t xml:space="preserve"> </w:t>
      </w:r>
      <w:r>
        <w:rPr>
          <w:rFonts w:ascii="宋体" w:hAnsi="宋体" w:eastAsia="宋体" w:cs="宋体"/>
          <w:spacing w:val="-3"/>
          <w:sz w:val="24"/>
          <w:szCs w:val="24"/>
        </w:rPr>
        <w:t>3</w:t>
      </w:r>
      <w:r>
        <w:rPr>
          <w:rFonts w:ascii="宋体" w:hAnsi="宋体" w:eastAsia="宋体" w:cs="宋体"/>
          <w:spacing w:val="-49"/>
          <w:sz w:val="24"/>
          <w:szCs w:val="24"/>
        </w:rPr>
        <w:t xml:space="preserve"> </w:t>
      </w:r>
      <w:r>
        <w:rPr>
          <w:rFonts w:ascii="宋体" w:hAnsi="宋体" w:eastAsia="宋体" w:cs="宋体"/>
          <w:spacing w:val="-3"/>
          <w:sz w:val="24"/>
          <w:szCs w:val="24"/>
        </w:rPr>
        <w:t>人以上单数，其中评审专家不得少于成员总数的三分之二。</w:t>
      </w:r>
    </w:p>
    <w:p w14:paraId="4AF14D07">
      <w:pPr>
        <w:spacing w:before="175" w:line="219" w:lineRule="auto"/>
        <w:ind w:left="482"/>
        <w:rPr>
          <w:rFonts w:ascii="宋体" w:hAnsi="宋体" w:eastAsia="宋体" w:cs="宋体"/>
          <w:sz w:val="24"/>
          <w:szCs w:val="24"/>
        </w:rPr>
      </w:pPr>
      <w:r>
        <w:rPr>
          <w:rFonts w:ascii="宋体" w:hAnsi="宋体" w:eastAsia="宋体" w:cs="宋体"/>
          <w:spacing w:val="-2"/>
          <w:sz w:val="24"/>
          <w:szCs w:val="24"/>
        </w:rPr>
        <w:t>2、</w:t>
      </w:r>
      <w:r>
        <w:rPr>
          <w:rFonts w:ascii="宋体" w:hAnsi="宋体" w:eastAsia="宋体" w:cs="宋体"/>
          <w:b/>
          <w:bCs/>
          <w:spacing w:val="-2"/>
          <w:sz w:val="24"/>
          <w:szCs w:val="24"/>
        </w:rPr>
        <w:t>供应商的法定代表人或被授权人须持身份证准时参加比选活动</w:t>
      </w:r>
      <w:r>
        <w:rPr>
          <w:rFonts w:ascii="宋体" w:hAnsi="宋体" w:eastAsia="宋体" w:cs="宋体"/>
          <w:spacing w:val="-2"/>
          <w:sz w:val="24"/>
          <w:szCs w:val="24"/>
        </w:rPr>
        <w:t>。</w:t>
      </w:r>
    </w:p>
    <w:p w14:paraId="3E5F9644">
      <w:pPr>
        <w:spacing w:before="174" w:line="220" w:lineRule="auto"/>
        <w:ind w:left="486"/>
        <w:outlineLvl w:val="1"/>
        <w:rPr>
          <w:rFonts w:ascii="宋体" w:hAnsi="宋体" w:eastAsia="宋体" w:cs="宋体"/>
          <w:sz w:val="24"/>
          <w:szCs w:val="24"/>
        </w:rPr>
      </w:pPr>
      <w:r>
        <w:rPr>
          <w:rFonts w:ascii="宋体" w:hAnsi="宋体" w:eastAsia="宋体" w:cs="宋体"/>
          <w:b/>
          <w:bCs/>
          <w:spacing w:val="-4"/>
          <w:sz w:val="24"/>
          <w:szCs w:val="24"/>
        </w:rPr>
        <w:t>二、比选活动开启</w:t>
      </w:r>
    </w:p>
    <w:p w14:paraId="17C3F178">
      <w:pPr>
        <w:spacing w:before="174" w:line="219" w:lineRule="auto"/>
        <w:ind w:left="497"/>
        <w:rPr>
          <w:rFonts w:ascii="宋体" w:hAnsi="宋体" w:eastAsia="宋体" w:cs="宋体"/>
          <w:sz w:val="24"/>
          <w:szCs w:val="24"/>
        </w:rPr>
      </w:pPr>
      <w:r>
        <w:rPr>
          <w:rFonts w:ascii="宋体" w:hAnsi="宋体" w:eastAsia="宋体" w:cs="宋体"/>
          <w:spacing w:val="-2"/>
          <w:sz w:val="24"/>
          <w:szCs w:val="24"/>
        </w:rPr>
        <w:t>1、采购人主持比选活动并记录，及时处理供应商代表提出的询问或者回避申请。</w:t>
      </w:r>
    </w:p>
    <w:p w14:paraId="7F252FFE">
      <w:pPr>
        <w:spacing w:before="177" w:line="286" w:lineRule="auto"/>
        <w:ind w:left="3" w:right="66" w:firstLine="479"/>
        <w:rPr>
          <w:rFonts w:ascii="宋体" w:hAnsi="宋体" w:eastAsia="宋体" w:cs="宋体"/>
          <w:sz w:val="24"/>
          <w:szCs w:val="24"/>
        </w:rPr>
      </w:pPr>
      <w:r>
        <w:rPr>
          <w:rFonts w:ascii="宋体" w:hAnsi="宋体" w:eastAsia="宋体" w:cs="宋体"/>
          <w:spacing w:val="-2"/>
          <w:sz w:val="24"/>
          <w:szCs w:val="24"/>
        </w:rPr>
        <w:t>2、供应商不足 3 家的不得进行比选活动，相应处理方式见本比选文件第四章第十</w:t>
      </w:r>
      <w:r>
        <w:rPr>
          <w:rFonts w:ascii="宋体" w:hAnsi="宋体" w:eastAsia="宋体" w:cs="宋体"/>
          <w:spacing w:val="-7"/>
          <w:sz w:val="24"/>
          <w:szCs w:val="24"/>
        </w:rPr>
        <w:t>一条的规定。</w:t>
      </w:r>
    </w:p>
    <w:p w14:paraId="31EF74A1">
      <w:pPr>
        <w:spacing w:before="174" w:line="220" w:lineRule="auto"/>
        <w:ind w:left="482"/>
        <w:outlineLvl w:val="1"/>
        <w:rPr>
          <w:rFonts w:ascii="宋体" w:hAnsi="宋体" w:eastAsia="宋体" w:cs="宋体"/>
          <w:sz w:val="24"/>
          <w:szCs w:val="24"/>
        </w:rPr>
      </w:pPr>
      <w:r>
        <w:rPr>
          <w:rFonts w:ascii="宋体" w:hAnsi="宋体" w:eastAsia="宋体" w:cs="宋体"/>
          <w:b/>
          <w:bCs/>
          <w:spacing w:val="-4"/>
          <w:sz w:val="24"/>
          <w:szCs w:val="24"/>
        </w:rPr>
        <w:t>三、资格审查</w:t>
      </w:r>
    </w:p>
    <w:p w14:paraId="5878C324">
      <w:pPr>
        <w:spacing w:before="175" w:line="286" w:lineRule="auto"/>
        <w:ind w:left="10" w:right="85" w:firstLine="487"/>
        <w:rPr>
          <w:rFonts w:ascii="宋体" w:hAnsi="宋体" w:eastAsia="宋体" w:cs="宋体"/>
          <w:sz w:val="24"/>
          <w:szCs w:val="24"/>
        </w:rPr>
      </w:pPr>
      <w:r>
        <w:rPr>
          <w:rFonts w:ascii="宋体" w:hAnsi="宋体" w:eastAsia="宋体" w:cs="宋体"/>
          <w:spacing w:val="1"/>
          <w:sz w:val="24"/>
          <w:szCs w:val="24"/>
        </w:rPr>
        <w:t>1、比选活动开始后，评审委员会依据相关法律政</w:t>
      </w:r>
      <w:r>
        <w:rPr>
          <w:rFonts w:ascii="宋体" w:hAnsi="宋体" w:eastAsia="宋体" w:cs="宋体"/>
          <w:sz w:val="24"/>
          <w:szCs w:val="24"/>
        </w:rPr>
        <w:t>策的规定，根据比选文件载明的</w:t>
      </w:r>
      <w:r>
        <w:rPr>
          <w:rFonts w:ascii="宋体" w:hAnsi="宋体" w:eastAsia="宋体" w:cs="宋体"/>
          <w:spacing w:val="-3"/>
          <w:sz w:val="24"/>
          <w:szCs w:val="24"/>
        </w:rPr>
        <w:t>资格审查要求，对供应商的资格进行审查。</w:t>
      </w:r>
    </w:p>
    <w:p w14:paraId="7D2B1E4A">
      <w:pPr>
        <w:spacing w:before="176" w:line="219" w:lineRule="auto"/>
        <w:ind w:left="482"/>
        <w:rPr>
          <w:rFonts w:ascii="宋体" w:hAnsi="宋体" w:eastAsia="宋体" w:cs="宋体"/>
          <w:sz w:val="24"/>
          <w:szCs w:val="24"/>
        </w:rPr>
      </w:pPr>
      <w:r>
        <w:rPr>
          <w:rFonts w:ascii="宋体" w:hAnsi="宋体" w:eastAsia="宋体" w:cs="宋体"/>
          <w:spacing w:val="-3"/>
          <w:sz w:val="24"/>
          <w:szCs w:val="24"/>
        </w:rPr>
        <w:t>2、资格审查合格的供应商进入评审环节。</w:t>
      </w:r>
    </w:p>
    <w:p w14:paraId="05DFB058">
      <w:pPr>
        <w:spacing w:before="177" w:line="220" w:lineRule="auto"/>
        <w:ind w:left="504"/>
        <w:outlineLvl w:val="1"/>
        <w:rPr>
          <w:rFonts w:ascii="宋体" w:hAnsi="宋体" w:eastAsia="宋体" w:cs="宋体"/>
          <w:sz w:val="24"/>
          <w:szCs w:val="24"/>
        </w:rPr>
      </w:pPr>
      <w:r>
        <w:rPr>
          <w:rFonts w:ascii="宋体" w:hAnsi="宋体" w:eastAsia="宋体" w:cs="宋体"/>
          <w:b/>
          <w:bCs/>
          <w:spacing w:val="-10"/>
          <w:sz w:val="24"/>
          <w:szCs w:val="24"/>
        </w:rPr>
        <w:t>四、评审</w:t>
      </w:r>
    </w:p>
    <w:p w14:paraId="6B725E8E">
      <w:pPr>
        <w:spacing w:before="172" w:line="219" w:lineRule="auto"/>
        <w:ind w:left="486"/>
        <w:rPr>
          <w:rFonts w:ascii="宋体" w:hAnsi="宋体" w:eastAsia="宋体" w:cs="宋体"/>
          <w:sz w:val="24"/>
          <w:szCs w:val="24"/>
        </w:rPr>
      </w:pPr>
      <w:r>
        <w:rPr>
          <w:rFonts w:ascii="宋体" w:hAnsi="宋体" w:eastAsia="宋体" w:cs="宋体"/>
          <w:spacing w:val="-4"/>
          <w:sz w:val="24"/>
          <w:szCs w:val="24"/>
        </w:rPr>
        <w:t>（一）采购评审事项</w:t>
      </w:r>
    </w:p>
    <w:p w14:paraId="2460CB39">
      <w:pPr>
        <w:spacing w:before="176" w:line="219" w:lineRule="auto"/>
        <w:ind w:left="497"/>
        <w:rPr>
          <w:rFonts w:ascii="宋体" w:hAnsi="宋体" w:eastAsia="宋体" w:cs="宋体"/>
          <w:sz w:val="24"/>
          <w:szCs w:val="24"/>
        </w:rPr>
      </w:pPr>
      <w:r>
        <w:rPr>
          <w:rFonts w:ascii="宋体" w:hAnsi="宋体" w:eastAsia="宋体" w:cs="宋体"/>
          <w:spacing w:val="-3"/>
          <w:sz w:val="24"/>
          <w:szCs w:val="24"/>
        </w:rPr>
        <w:t>1、采购小组负责具体的采购评审事务，并独立履行以下职责：</w:t>
      </w:r>
    </w:p>
    <w:p w14:paraId="325DB868">
      <w:pPr>
        <w:spacing w:before="176" w:line="218" w:lineRule="auto"/>
        <w:ind w:left="486"/>
        <w:rPr>
          <w:rFonts w:ascii="宋体" w:hAnsi="宋体" w:eastAsia="宋体" w:cs="宋体"/>
          <w:sz w:val="24"/>
          <w:szCs w:val="24"/>
        </w:rPr>
      </w:pPr>
      <w:r>
        <w:rPr>
          <w:rFonts w:ascii="宋体" w:hAnsi="宋体" w:eastAsia="宋体" w:cs="宋体"/>
          <w:spacing w:val="-3"/>
          <w:sz w:val="24"/>
          <w:szCs w:val="24"/>
        </w:rPr>
        <w:t>（1）采购响应文件是否符合比选文件的要求，并作出评价；</w:t>
      </w:r>
    </w:p>
    <w:p w14:paraId="3388A522">
      <w:pPr>
        <w:spacing w:before="175" w:line="218" w:lineRule="auto"/>
        <w:ind w:left="486"/>
        <w:rPr>
          <w:rFonts w:ascii="宋体" w:hAnsi="宋体" w:eastAsia="宋体" w:cs="宋体"/>
          <w:sz w:val="24"/>
          <w:szCs w:val="24"/>
        </w:rPr>
      </w:pPr>
      <w:r>
        <w:rPr>
          <w:rFonts w:ascii="宋体" w:hAnsi="宋体" w:eastAsia="宋体" w:cs="宋体"/>
          <w:spacing w:val="-3"/>
          <w:sz w:val="24"/>
          <w:szCs w:val="24"/>
        </w:rPr>
        <w:t>（2）可以要求报价人对采购响应文件有关事项作出解释或澄清；</w:t>
      </w:r>
    </w:p>
    <w:p w14:paraId="67025170">
      <w:pPr>
        <w:spacing w:before="179" w:line="308" w:lineRule="auto"/>
        <w:ind w:firstLine="485"/>
        <w:rPr>
          <w:rFonts w:ascii="宋体" w:hAnsi="宋体" w:eastAsia="宋体" w:cs="宋体"/>
          <w:sz w:val="24"/>
          <w:szCs w:val="24"/>
        </w:rPr>
      </w:pPr>
      <w:r>
        <w:rPr>
          <w:rFonts w:ascii="宋体" w:hAnsi="宋体" w:eastAsia="宋体" w:cs="宋体"/>
          <w:spacing w:val="1"/>
          <w:sz w:val="24"/>
          <w:szCs w:val="24"/>
        </w:rPr>
        <w:t>（3）比选活动开始后，直到就项目成交结果发出成交通知书并授予成交人合同为</w:t>
      </w:r>
      <w:r>
        <w:rPr>
          <w:rFonts w:ascii="宋体" w:hAnsi="宋体" w:eastAsia="宋体" w:cs="宋体"/>
          <w:spacing w:val="-6"/>
          <w:sz w:val="24"/>
          <w:szCs w:val="24"/>
        </w:rPr>
        <w:t>止，凡属于评审、澄清、评价和比较采购响应的所有资料及有关授予合同等的相关信</w:t>
      </w:r>
      <w:r>
        <w:rPr>
          <w:rFonts w:ascii="宋体" w:hAnsi="宋体" w:eastAsia="宋体" w:cs="宋体"/>
          <w:spacing w:val="-7"/>
          <w:sz w:val="24"/>
          <w:szCs w:val="24"/>
        </w:rPr>
        <w:t>息，</w:t>
      </w:r>
      <w:r>
        <w:rPr>
          <w:rFonts w:ascii="宋体" w:hAnsi="宋体" w:eastAsia="宋体" w:cs="宋体"/>
          <w:spacing w:val="-2"/>
          <w:sz w:val="24"/>
          <w:szCs w:val="24"/>
        </w:rPr>
        <w:t>都不应向报价人或与采购评审比较工作无关的其他第三方及人</w:t>
      </w:r>
      <w:r>
        <w:rPr>
          <w:rFonts w:ascii="宋体" w:hAnsi="宋体" w:eastAsia="宋体" w:cs="宋体"/>
          <w:spacing w:val="-3"/>
          <w:sz w:val="24"/>
          <w:szCs w:val="24"/>
        </w:rPr>
        <w:t>员泄露；</w:t>
      </w:r>
    </w:p>
    <w:p w14:paraId="6AAFBA3E">
      <w:pPr>
        <w:spacing w:before="177" w:line="309" w:lineRule="auto"/>
        <w:ind w:right="66" w:firstLine="486"/>
        <w:rPr>
          <w:rFonts w:ascii="宋体" w:hAnsi="宋体" w:eastAsia="宋体" w:cs="宋体"/>
          <w:sz w:val="24"/>
          <w:szCs w:val="24"/>
        </w:rPr>
      </w:pPr>
      <w:r>
        <w:rPr>
          <w:rFonts w:ascii="宋体" w:hAnsi="宋体" w:eastAsia="宋体" w:cs="宋体"/>
          <w:spacing w:val="1"/>
          <w:sz w:val="24"/>
          <w:szCs w:val="24"/>
        </w:rPr>
        <w:t>（4）在比选响应文件的评审、澄清、评价和比较以及最终授予合同的过程中，报</w:t>
      </w:r>
      <w:r>
        <w:rPr>
          <w:rFonts w:ascii="宋体" w:hAnsi="宋体" w:eastAsia="宋体" w:cs="宋体"/>
          <w:spacing w:val="-2"/>
          <w:sz w:val="24"/>
          <w:szCs w:val="24"/>
        </w:rPr>
        <w:t>价人对采购人和采购评审委员会成员有施加影响的任何行为，都将取消其可能的成交资</w:t>
      </w:r>
      <w:r>
        <w:rPr>
          <w:rFonts w:ascii="宋体" w:hAnsi="宋体" w:eastAsia="宋体" w:cs="宋体"/>
          <w:spacing w:val="-12"/>
          <w:sz w:val="24"/>
          <w:szCs w:val="24"/>
        </w:rPr>
        <w:t>格。</w:t>
      </w:r>
    </w:p>
    <w:p w14:paraId="6BFB5D12">
      <w:pPr>
        <w:spacing w:before="175" w:line="219" w:lineRule="auto"/>
        <w:ind w:left="482"/>
        <w:rPr>
          <w:rFonts w:ascii="宋体" w:hAnsi="宋体" w:eastAsia="宋体" w:cs="宋体"/>
          <w:sz w:val="24"/>
          <w:szCs w:val="24"/>
        </w:rPr>
      </w:pPr>
      <w:r>
        <w:rPr>
          <w:rFonts w:ascii="宋体" w:hAnsi="宋体" w:eastAsia="宋体" w:cs="宋体"/>
          <w:spacing w:val="-4"/>
          <w:sz w:val="24"/>
          <w:szCs w:val="24"/>
        </w:rPr>
        <w:t>2、采购评审委员会成员应当履行下列义务：</w:t>
      </w:r>
    </w:p>
    <w:p w14:paraId="4557192F">
      <w:pPr>
        <w:spacing w:before="176" w:line="220" w:lineRule="auto"/>
        <w:ind w:left="486"/>
        <w:rPr>
          <w:rFonts w:ascii="宋体" w:hAnsi="宋体" w:eastAsia="宋体" w:cs="宋体"/>
          <w:sz w:val="24"/>
          <w:szCs w:val="24"/>
        </w:rPr>
      </w:pPr>
      <w:r>
        <w:rPr>
          <w:rFonts w:ascii="宋体" w:hAnsi="宋体" w:eastAsia="宋体" w:cs="宋体"/>
          <w:spacing w:val="-4"/>
          <w:sz w:val="24"/>
          <w:szCs w:val="24"/>
        </w:rPr>
        <w:t>（1）遵纪守法，客观、公正、廉洁地履行职责；</w:t>
      </w:r>
    </w:p>
    <w:p w14:paraId="39D8A3FE">
      <w:pPr>
        <w:spacing w:before="172" w:line="219" w:lineRule="auto"/>
        <w:ind w:left="486"/>
        <w:rPr>
          <w:rFonts w:ascii="宋体" w:hAnsi="宋体" w:eastAsia="宋体" w:cs="宋体"/>
          <w:sz w:val="24"/>
          <w:szCs w:val="24"/>
        </w:rPr>
      </w:pPr>
      <w:r>
        <w:rPr>
          <w:rFonts w:ascii="宋体" w:hAnsi="宋体" w:eastAsia="宋体" w:cs="宋体"/>
          <w:spacing w:val="-2"/>
          <w:sz w:val="24"/>
          <w:szCs w:val="24"/>
        </w:rPr>
        <w:t>（2）按照比选文件规定的方法进行，对采购评审与比较的意见承担个人责任；</w:t>
      </w:r>
    </w:p>
    <w:p w14:paraId="36A886E4">
      <w:pPr>
        <w:spacing w:before="177" w:line="218" w:lineRule="auto"/>
        <w:ind w:left="486"/>
        <w:rPr>
          <w:rFonts w:ascii="宋体" w:hAnsi="宋体" w:eastAsia="宋体" w:cs="宋体"/>
          <w:sz w:val="24"/>
          <w:szCs w:val="24"/>
        </w:rPr>
      </w:pPr>
      <w:r>
        <w:rPr>
          <w:rFonts w:ascii="宋体" w:hAnsi="宋体" w:eastAsia="宋体" w:cs="宋体"/>
          <w:spacing w:val="-3"/>
          <w:sz w:val="24"/>
          <w:szCs w:val="24"/>
        </w:rPr>
        <w:t>（3）对采购评审过程和结果，以及报价人的商业秘密保密；</w:t>
      </w:r>
    </w:p>
    <w:p w14:paraId="49E2264A">
      <w:pPr>
        <w:spacing w:before="177" w:line="220" w:lineRule="auto"/>
        <w:ind w:left="486"/>
        <w:rPr>
          <w:rFonts w:ascii="宋体" w:hAnsi="宋体" w:eastAsia="宋体" w:cs="宋体"/>
          <w:sz w:val="24"/>
          <w:szCs w:val="24"/>
        </w:rPr>
      </w:pPr>
      <w:r>
        <w:rPr>
          <w:rFonts w:ascii="宋体" w:hAnsi="宋体" w:eastAsia="宋体" w:cs="宋体"/>
          <w:spacing w:val="-4"/>
          <w:sz w:val="24"/>
          <w:szCs w:val="24"/>
        </w:rPr>
        <w:t>（4）配合相关部门进行的投诉处理工作；</w:t>
      </w:r>
    </w:p>
    <w:p w14:paraId="61EE2073">
      <w:pPr>
        <w:spacing w:line="220" w:lineRule="auto"/>
        <w:rPr>
          <w:rFonts w:ascii="宋体" w:hAnsi="宋体" w:eastAsia="宋体" w:cs="宋体"/>
          <w:sz w:val="24"/>
          <w:szCs w:val="24"/>
        </w:rPr>
        <w:sectPr>
          <w:footerReference r:id="rId20" w:type="default"/>
          <w:pgSz w:w="11905" w:h="16838"/>
          <w:pgMar w:top="964" w:right="1083" w:bottom="737" w:left="1083" w:header="0" w:footer="998" w:gutter="0"/>
          <w:pgNumType w:fmt="decimal"/>
          <w:cols w:space="0" w:num="1"/>
          <w:rtlGutter w:val="0"/>
          <w:docGrid w:linePitch="0" w:charSpace="0"/>
        </w:sectPr>
      </w:pPr>
    </w:p>
    <w:p w14:paraId="6FD935A0">
      <w:pPr>
        <w:spacing w:before="148" w:line="218" w:lineRule="auto"/>
        <w:ind w:left="487"/>
        <w:rPr>
          <w:rFonts w:ascii="宋体" w:hAnsi="宋体" w:eastAsia="宋体" w:cs="宋体"/>
          <w:sz w:val="24"/>
          <w:szCs w:val="24"/>
        </w:rPr>
      </w:pPr>
      <w:r>
        <w:rPr>
          <w:rFonts w:ascii="宋体" w:hAnsi="宋体" w:eastAsia="宋体" w:cs="宋体"/>
          <w:spacing w:val="-3"/>
          <w:sz w:val="24"/>
          <w:szCs w:val="24"/>
        </w:rPr>
        <w:t>（5）配合采购单位答复报价人提出的质疑。</w:t>
      </w:r>
    </w:p>
    <w:p w14:paraId="1C4BC07A">
      <w:pPr>
        <w:spacing w:before="175" w:line="220" w:lineRule="auto"/>
        <w:ind w:left="487"/>
        <w:outlineLvl w:val="1"/>
        <w:rPr>
          <w:rFonts w:ascii="宋体" w:hAnsi="宋体" w:eastAsia="宋体" w:cs="宋体"/>
          <w:sz w:val="24"/>
          <w:szCs w:val="24"/>
        </w:rPr>
      </w:pPr>
      <w:r>
        <w:rPr>
          <w:rFonts w:ascii="宋体" w:hAnsi="宋体" w:eastAsia="宋体" w:cs="宋体"/>
          <w:b/>
          <w:bCs/>
          <w:spacing w:val="-4"/>
          <w:sz w:val="24"/>
          <w:szCs w:val="24"/>
        </w:rPr>
        <w:t>五、评审原则</w:t>
      </w:r>
    </w:p>
    <w:p w14:paraId="79F36D02">
      <w:pPr>
        <w:spacing w:before="174" w:line="354" w:lineRule="auto"/>
        <w:ind w:right="20" w:firstLine="480"/>
        <w:jc w:val="both"/>
        <w:rPr>
          <w:rFonts w:ascii="宋体" w:hAnsi="宋体" w:eastAsia="宋体" w:cs="宋体"/>
          <w:sz w:val="24"/>
          <w:szCs w:val="24"/>
        </w:rPr>
      </w:pPr>
      <w:r>
        <w:rPr>
          <w:rFonts w:ascii="宋体" w:hAnsi="宋体" w:eastAsia="宋体" w:cs="宋体"/>
          <w:spacing w:val="-2"/>
          <w:sz w:val="24"/>
          <w:szCs w:val="24"/>
        </w:rPr>
        <w:t>本项目采用</w:t>
      </w:r>
      <w:r>
        <w:rPr>
          <w:rFonts w:ascii="宋体" w:hAnsi="宋体" w:eastAsia="宋体" w:cs="宋体"/>
          <w:b/>
          <w:bCs/>
          <w:spacing w:val="-2"/>
          <w:sz w:val="24"/>
          <w:szCs w:val="24"/>
          <w:u w:val="single" w:color="auto"/>
        </w:rPr>
        <w:t>价格单因素</w:t>
      </w:r>
      <w:r>
        <w:rPr>
          <w:rFonts w:ascii="宋体" w:hAnsi="宋体" w:eastAsia="宋体" w:cs="宋体"/>
          <w:spacing w:val="-2"/>
          <w:sz w:val="24"/>
          <w:szCs w:val="24"/>
        </w:rPr>
        <w:t>评审。即指以价格为主要因素确定成交候选人的评审方法。</w:t>
      </w:r>
      <w:r>
        <w:rPr>
          <w:rFonts w:ascii="宋体" w:hAnsi="宋体" w:eastAsia="宋体" w:cs="宋体"/>
          <w:spacing w:val="-6"/>
          <w:sz w:val="24"/>
          <w:szCs w:val="24"/>
        </w:rPr>
        <w:t>原则即为：在全部满足比选文件实质性要求前提下，本着“公平、公正、诚信”的原</w:t>
      </w:r>
      <w:r>
        <w:rPr>
          <w:rFonts w:ascii="宋体" w:hAnsi="宋体" w:eastAsia="宋体" w:cs="宋体"/>
          <w:spacing w:val="-7"/>
          <w:sz w:val="24"/>
          <w:szCs w:val="24"/>
        </w:rPr>
        <w:t>则：</w:t>
      </w:r>
      <w:r>
        <w:rPr>
          <w:rFonts w:ascii="宋体" w:hAnsi="宋体" w:eastAsia="宋体" w:cs="宋体"/>
          <w:spacing w:val="-2"/>
          <w:sz w:val="24"/>
          <w:szCs w:val="24"/>
        </w:rPr>
        <w:t>符合采购需求、质量和服务相等且报价最低</w:t>
      </w:r>
      <w:r>
        <w:rPr>
          <w:rFonts w:ascii="宋体" w:hAnsi="宋体" w:eastAsia="宋体" w:cs="宋体"/>
          <w:b/>
          <w:bCs/>
          <w:spacing w:val="-2"/>
          <w:sz w:val="24"/>
          <w:szCs w:val="24"/>
        </w:rPr>
        <w:t>（下浮率最高）</w:t>
      </w:r>
      <w:r>
        <w:rPr>
          <w:rFonts w:ascii="宋体" w:hAnsi="宋体" w:eastAsia="宋体" w:cs="宋体"/>
          <w:spacing w:val="-2"/>
          <w:sz w:val="24"/>
          <w:szCs w:val="24"/>
        </w:rPr>
        <w:t>的原则”，确定成交</w:t>
      </w:r>
      <w:r>
        <w:rPr>
          <w:rFonts w:ascii="宋体" w:hAnsi="宋体" w:eastAsia="宋体" w:cs="宋体"/>
          <w:spacing w:val="-3"/>
          <w:sz w:val="24"/>
          <w:szCs w:val="24"/>
        </w:rPr>
        <w:t>入围供</w:t>
      </w:r>
      <w:r>
        <w:rPr>
          <w:rFonts w:ascii="宋体" w:hAnsi="宋体" w:eastAsia="宋体" w:cs="宋体"/>
          <w:spacing w:val="-10"/>
          <w:sz w:val="24"/>
          <w:szCs w:val="24"/>
        </w:rPr>
        <w:t>应商。</w:t>
      </w:r>
    </w:p>
    <w:p w14:paraId="49454AD1">
      <w:pPr>
        <w:spacing w:line="220" w:lineRule="auto"/>
        <w:ind w:left="480"/>
        <w:rPr>
          <w:rFonts w:ascii="宋体" w:hAnsi="宋体" w:eastAsia="宋体" w:cs="宋体"/>
          <w:sz w:val="24"/>
          <w:szCs w:val="24"/>
        </w:rPr>
      </w:pPr>
      <w:r>
        <w:rPr>
          <w:rFonts w:ascii="宋体" w:hAnsi="宋体" w:eastAsia="宋体" w:cs="宋体"/>
          <w:spacing w:val="-2"/>
          <w:sz w:val="24"/>
          <w:szCs w:val="24"/>
        </w:rPr>
        <w:t>评审程序</w:t>
      </w:r>
    </w:p>
    <w:p w14:paraId="522ECFB4">
      <w:pPr>
        <w:spacing w:before="172" w:line="218" w:lineRule="auto"/>
        <w:ind w:left="491"/>
        <w:rPr>
          <w:rFonts w:ascii="宋体" w:hAnsi="宋体" w:eastAsia="宋体" w:cs="宋体"/>
          <w:sz w:val="24"/>
          <w:szCs w:val="24"/>
        </w:rPr>
      </w:pPr>
      <w:r>
        <w:rPr>
          <w:rFonts w:ascii="宋体" w:hAnsi="宋体" w:eastAsia="宋体" w:cs="宋体"/>
          <w:spacing w:val="-3"/>
          <w:sz w:val="24"/>
          <w:szCs w:val="24"/>
        </w:rPr>
        <w:t>资格符合性评审→价格响应评审→确定成交候选人。</w:t>
      </w:r>
    </w:p>
    <w:p w14:paraId="63FA7B4E">
      <w:pPr>
        <w:spacing w:before="176" w:line="220" w:lineRule="auto"/>
        <w:ind w:left="501"/>
        <w:rPr>
          <w:rFonts w:ascii="宋体" w:hAnsi="宋体" w:eastAsia="宋体" w:cs="宋体"/>
          <w:sz w:val="24"/>
          <w:szCs w:val="24"/>
        </w:rPr>
      </w:pPr>
      <w:r>
        <w:rPr>
          <w:rFonts w:ascii="宋体" w:hAnsi="宋体" w:eastAsia="宋体" w:cs="宋体"/>
          <w:b/>
          <w:bCs/>
          <w:spacing w:val="-4"/>
          <w:sz w:val="24"/>
          <w:szCs w:val="24"/>
        </w:rPr>
        <w:t>1、资格符合性审查程序及办法</w:t>
      </w:r>
    </w:p>
    <w:p w14:paraId="2DECA6E1">
      <w:pPr>
        <w:spacing w:before="174" w:line="354" w:lineRule="auto"/>
        <w:ind w:right="85" w:firstLine="480"/>
        <w:rPr>
          <w:rFonts w:ascii="宋体" w:hAnsi="宋体" w:eastAsia="宋体" w:cs="宋体"/>
          <w:sz w:val="24"/>
          <w:szCs w:val="24"/>
        </w:rPr>
      </w:pPr>
      <w:r>
        <w:rPr>
          <w:rFonts w:ascii="宋体" w:hAnsi="宋体" w:eastAsia="宋体" w:cs="宋体"/>
          <w:spacing w:val="-2"/>
          <w:sz w:val="24"/>
          <w:szCs w:val="24"/>
        </w:rPr>
        <w:t>本次资格符合性审查采用合格制，各供应商只有满足资格审查和符合性审查必要合</w:t>
      </w:r>
      <w:r>
        <w:rPr>
          <w:rFonts w:ascii="宋体" w:hAnsi="宋体" w:eastAsia="宋体" w:cs="宋体"/>
          <w:spacing w:val="-3"/>
          <w:sz w:val="24"/>
          <w:szCs w:val="24"/>
        </w:rPr>
        <w:t>格条件后，方可参与后续评审。</w:t>
      </w:r>
    </w:p>
    <w:p w14:paraId="504603EF">
      <w:pPr>
        <w:spacing w:line="218" w:lineRule="auto"/>
        <w:ind w:left="486"/>
        <w:rPr>
          <w:rFonts w:ascii="宋体" w:hAnsi="宋体" w:eastAsia="宋体" w:cs="宋体"/>
          <w:sz w:val="24"/>
          <w:szCs w:val="24"/>
        </w:rPr>
      </w:pPr>
      <w:r>
        <w:rPr>
          <w:rFonts w:ascii="宋体" w:hAnsi="宋体" w:eastAsia="宋体" w:cs="宋体"/>
          <w:b/>
          <w:bCs/>
          <w:spacing w:val="-5"/>
          <w:sz w:val="24"/>
          <w:szCs w:val="24"/>
        </w:rPr>
        <w:t>2、价格响应评审</w:t>
      </w:r>
    </w:p>
    <w:p w14:paraId="0F44C0B0">
      <w:pPr>
        <w:spacing w:before="178" w:line="285" w:lineRule="auto"/>
        <w:ind w:left="13" w:right="85" w:firstLine="475"/>
        <w:rPr>
          <w:rFonts w:ascii="宋体" w:hAnsi="宋体" w:eastAsia="宋体" w:cs="宋体"/>
          <w:sz w:val="24"/>
          <w:szCs w:val="24"/>
        </w:rPr>
      </w:pPr>
      <w:r>
        <w:rPr>
          <w:rFonts w:ascii="宋体" w:hAnsi="宋体" w:eastAsia="宋体" w:cs="宋体"/>
          <w:spacing w:val="-2"/>
          <w:sz w:val="24"/>
          <w:szCs w:val="24"/>
        </w:rPr>
        <w:t>2.1 由采购评审委员会依据符合比选文件规定的资格条件的报价人，所提供的采购</w:t>
      </w:r>
      <w:r>
        <w:rPr>
          <w:rFonts w:ascii="宋体" w:hAnsi="宋体" w:eastAsia="宋体" w:cs="宋体"/>
          <w:spacing w:val="-4"/>
          <w:sz w:val="24"/>
          <w:szCs w:val="24"/>
        </w:rPr>
        <w:t>响应文件的价格响应文件进行评选。</w:t>
      </w:r>
    </w:p>
    <w:p w14:paraId="217DC173">
      <w:pPr>
        <w:spacing w:before="178" w:line="286" w:lineRule="auto"/>
        <w:ind w:left="4" w:firstLine="479"/>
        <w:rPr>
          <w:rFonts w:ascii="宋体" w:hAnsi="宋体" w:eastAsia="宋体" w:cs="宋体"/>
          <w:sz w:val="24"/>
          <w:szCs w:val="24"/>
        </w:rPr>
      </w:pPr>
      <w:r>
        <w:rPr>
          <w:rFonts w:ascii="宋体" w:hAnsi="宋体" w:eastAsia="宋体" w:cs="宋体"/>
          <w:spacing w:val="-4"/>
          <w:sz w:val="24"/>
          <w:szCs w:val="24"/>
        </w:rPr>
        <w:t>2.2</w:t>
      </w:r>
      <w:r>
        <w:rPr>
          <w:rFonts w:ascii="宋体" w:hAnsi="宋体" w:eastAsia="宋体" w:cs="宋体"/>
          <w:spacing w:val="-53"/>
          <w:sz w:val="24"/>
          <w:szCs w:val="24"/>
        </w:rPr>
        <w:t xml:space="preserve"> </w:t>
      </w:r>
      <w:r>
        <w:rPr>
          <w:rFonts w:ascii="宋体" w:hAnsi="宋体" w:eastAsia="宋体" w:cs="宋体"/>
          <w:spacing w:val="-4"/>
          <w:sz w:val="24"/>
          <w:szCs w:val="24"/>
        </w:rPr>
        <w:t>报价的评审包括分析报价单价是否合理，报价范</w:t>
      </w:r>
      <w:r>
        <w:rPr>
          <w:rFonts w:ascii="宋体" w:hAnsi="宋体" w:eastAsia="宋体" w:cs="宋体"/>
          <w:spacing w:val="-5"/>
          <w:sz w:val="24"/>
          <w:szCs w:val="24"/>
        </w:rPr>
        <w:t>围是否完整，有无重大错漏项。</w:t>
      </w:r>
      <w:r>
        <w:rPr>
          <w:rFonts w:ascii="宋体" w:hAnsi="宋体" w:eastAsia="宋体" w:cs="宋体"/>
          <w:spacing w:val="-1"/>
          <w:sz w:val="24"/>
          <w:szCs w:val="24"/>
        </w:rPr>
        <w:t>如报价中有漏项且漏项构成未实质性响应比选文件要求</w:t>
      </w:r>
      <w:r>
        <w:rPr>
          <w:rFonts w:ascii="宋体" w:hAnsi="宋体" w:eastAsia="宋体" w:cs="宋体"/>
          <w:spacing w:val="-2"/>
          <w:sz w:val="24"/>
          <w:szCs w:val="24"/>
        </w:rPr>
        <w:t>的，按无效采购响应处理。</w:t>
      </w:r>
    </w:p>
    <w:p w14:paraId="4EB50A46">
      <w:pPr>
        <w:spacing w:before="175" w:line="320" w:lineRule="auto"/>
        <w:ind w:right="85" w:firstLine="482"/>
        <w:rPr>
          <w:rFonts w:ascii="宋体" w:hAnsi="宋体" w:eastAsia="宋体" w:cs="宋体"/>
          <w:sz w:val="24"/>
          <w:szCs w:val="24"/>
        </w:rPr>
      </w:pPr>
      <w:r>
        <w:rPr>
          <w:rFonts w:ascii="宋体" w:hAnsi="宋体" w:eastAsia="宋体" w:cs="宋体"/>
          <w:spacing w:val="-1"/>
          <w:sz w:val="24"/>
          <w:szCs w:val="24"/>
        </w:rPr>
        <w:t>2.3</w:t>
      </w:r>
      <w:r>
        <w:rPr>
          <w:rFonts w:ascii="宋体" w:hAnsi="宋体" w:eastAsia="宋体" w:cs="宋体"/>
          <w:spacing w:val="-27"/>
          <w:sz w:val="24"/>
          <w:szCs w:val="24"/>
        </w:rPr>
        <w:t xml:space="preserve"> </w:t>
      </w:r>
      <w:r>
        <w:rPr>
          <w:rFonts w:ascii="宋体" w:hAnsi="宋体" w:eastAsia="宋体" w:cs="宋体"/>
          <w:spacing w:val="-1"/>
          <w:sz w:val="24"/>
          <w:szCs w:val="24"/>
        </w:rPr>
        <w:t>采购评审委员会如认为响应供应商报价明显低于其他供应商的报价，有可能影</w:t>
      </w:r>
      <w:r>
        <w:rPr>
          <w:rFonts w:ascii="宋体" w:hAnsi="宋体" w:eastAsia="宋体" w:cs="宋体"/>
          <w:spacing w:val="-2"/>
          <w:sz w:val="24"/>
          <w:szCs w:val="24"/>
        </w:rPr>
        <w:t>响产品或服务的质量或者不能诚信履约的，应当要求其“在评审现场”合理的时间内提供“书面”说明，必要时提交“相关证明”材料；被要求的响应供应商不能证明其“报价合理性”的，评审委员会应当将其作为无效响应处理。</w:t>
      </w:r>
    </w:p>
    <w:p w14:paraId="6063496B">
      <w:pPr>
        <w:spacing w:before="176" w:line="287" w:lineRule="auto"/>
        <w:ind w:left="1" w:right="85" w:firstLine="481"/>
        <w:rPr>
          <w:rFonts w:ascii="宋体" w:hAnsi="宋体" w:eastAsia="宋体" w:cs="宋体"/>
          <w:sz w:val="24"/>
          <w:szCs w:val="24"/>
        </w:rPr>
      </w:pPr>
      <w:r>
        <w:rPr>
          <w:rFonts w:ascii="宋体" w:hAnsi="宋体" w:eastAsia="宋体" w:cs="宋体"/>
          <w:spacing w:val="-1"/>
          <w:sz w:val="24"/>
          <w:szCs w:val="24"/>
        </w:rPr>
        <w:t>2.4</w:t>
      </w:r>
      <w:r>
        <w:rPr>
          <w:rFonts w:ascii="宋体" w:hAnsi="宋体" w:eastAsia="宋体" w:cs="宋体"/>
          <w:spacing w:val="-27"/>
          <w:sz w:val="24"/>
          <w:szCs w:val="24"/>
        </w:rPr>
        <w:t xml:space="preserve"> </w:t>
      </w:r>
      <w:r>
        <w:rPr>
          <w:rFonts w:ascii="宋体" w:hAnsi="宋体" w:eastAsia="宋体" w:cs="宋体"/>
          <w:spacing w:val="-1"/>
          <w:sz w:val="24"/>
          <w:szCs w:val="24"/>
        </w:rPr>
        <w:t>采购评审委员会对采购响应文件的判定，只依据采购响应文件内容本身，不依</w:t>
      </w:r>
      <w:r>
        <w:rPr>
          <w:rFonts w:ascii="宋体" w:hAnsi="宋体" w:eastAsia="宋体" w:cs="宋体"/>
          <w:spacing w:val="-3"/>
          <w:sz w:val="24"/>
          <w:szCs w:val="24"/>
        </w:rPr>
        <w:t>靠采购活动开始后的任何外来证明（上述第</w:t>
      </w:r>
      <w:r>
        <w:rPr>
          <w:rFonts w:ascii="宋体" w:hAnsi="宋体" w:eastAsia="宋体" w:cs="宋体"/>
          <w:spacing w:val="-42"/>
          <w:sz w:val="24"/>
          <w:szCs w:val="24"/>
        </w:rPr>
        <w:t xml:space="preserve"> </w:t>
      </w:r>
      <w:r>
        <w:rPr>
          <w:rFonts w:ascii="宋体" w:hAnsi="宋体" w:eastAsia="宋体" w:cs="宋体"/>
          <w:spacing w:val="-3"/>
          <w:sz w:val="24"/>
          <w:szCs w:val="24"/>
        </w:rPr>
        <w:t>4</w:t>
      </w:r>
      <w:r>
        <w:rPr>
          <w:rFonts w:ascii="宋体" w:hAnsi="宋体" w:eastAsia="宋体" w:cs="宋体"/>
          <w:spacing w:val="-38"/>
          <w:sz w:val="24"/>
          <w:szCs w:val="24"/>
        </w:rPr>
        <w:t xml:space="preserve"> </w:t>
      </w:r>
      <w:r>
        <w:rPr>
          <w:rFonts w:ascii="宋体" w:hAnsi="宋体" w:eastAsia="宋体" w:cs="宋体"/>
          <w:spacing w:val="-3"/>
          <w:sz w:val="24"/>
          <w:szCs w:val="24"/>
        </w:rPr>
        <w:t>点除外）。</w:t>
      </w:r>
    </w:p>
    <w:p w14:paraId="32BE7A57">
      <w:pPr>
        <w:spacing w:before="173" w:line="287" w:lineRule="auto"/>
        <w:ind w:left="13" w:right="85" w:firstLine="470"/>
        <w:rPr>
          <w:rFonts w:ascii="宋体" w:hAnsi="宋体" w:eastAsia="宋体" w:cs="宋体"/>
          <w:sz w:val="24"/>
          <w:szCs w:val="24"/>
        </w:rPr>
      </w:pPr>
      <w:r>
        <w:rPr>
          <w:rFonts w:ascii="宋体" w:hAnsi="宋体" w:eastAsia="宋体" w:cs="宋体"/>
          <w:spacing w:val="-1"/>
          <w:sz w:val="24"/>
          <w:szCs w:val="24"/>
        </w:rPr>
        <w:t>2.5</w:t>
      </w:r>
      <w:r>
        <w:rPr>
          <w:rFonts w:ascii="宋体" w:hAnsi="宋体" w:eastAsia="宋体" w:cs="宋体"/>
          <w:spacing w:val="-27"/>
          <w:sz w:val="24"/>
          <w:szCs w:val="24"/>
        </w:rPr>
        <w:t xml:space="preserve"> </w:t>
      </w:r>
      <w:r>
        <w:rPr>
          <w:rFonts w:ascii="宋体" w:hAnsi="宋体" w:eastAsia="宋体" w:cs="宋体"/>
          <w:spacing w:val="-1"/>
          <w:sz w:val="24"/>
          <w:szCs w:val="24"/>
        </w:rPr>
        <w:t>采购活动开始后，采购评审委员会成员对比选文件的细则若有争议，由采购评</w:t>
      </w:r>
      <w:r>
        <w:rPr>
          <w:rFonts w:ascii="宋体" w:hAnsi="宋体" w:eastAsia="宋体" w:cs="宋体"/>
          <w:spacing w:val="-2"/>
          <w:sz w:val="24"/>
          <w:szCs w:val="24"/>
        </w:rPr>
        <w:t>审委员会成员集体讨论确定，并对未尽情况有最终</w:t>
      </w:r>
      <w:r>
        <w:rPr>
          <w:rFonts w:ascii="宋体" w:hAnsi="宋体" w:eastAsia="宋体" w:cs="宋体"/>
          <w:spacing w:val="-3"/>
          <w:sz w:val="24"/>
          <w:szCs w:val="24"/>
        </w:rPr>
        <w:t>解释权。</w:t>
      </w:r>
    </w:p>
    <w:p w14:paraId="51BFB8EC">
      <w:pPr>
        <w:spacing w:before="177" w:line="320" w:lineRule="auto"/>
        <w:ind w:right="82" w:firstLine="483"/>
        <w:rPr>
          <w:rFonts w:ascii="宋体" w:hAnsi="宋体" w:eastAsia="宋体" w:cs="宋体"/>
          <w:sz w:val="24"/>
          <w:szCs w:val="24"/>
        </w:rPr>
      </w:pPr>
      <w:r>
        <w:rPr>
          <w:rFonts w:ascii="宋体" w:hAnsi="宋体" w:eastAsia="宋体" w:cs="宋体"/>
          <w:spacing w:val="-1"/>
          <w:sz w:val="24"/>
          <w:szCs w:val="24"/>
        </w:rPr>
        <w:t>2.6</w:t>
      </w:r>
      <w:r>
        <w:rPr>
          <w:rFonts w:ascii="宋体" w:hAnsi="宋体" w:eastAsia="宋体" w:cs="宋体"/>
          <w:spacing w:val="-26"/>
          <w:sz w:val="24"/>
          <w:szCs w:val="24"/>
        </w:rPr>
        <w:t xml:space="preserve"> </w:t>
      </w:r>
      <w:r>
        <w:rPr>
          <w:rFonts w:ascii="宋体" w:hAnsi="宋体" w:eastAsia="宋体" w:cs="宋体"/>
          <w:spacing w:val="-1"/>
          <w:sz w:val="24"/>
          <w:szCs w:val="24"/>
        </w:rPr>
        <w:t>当入围成交候选人放弃成交、因不可抗力等原因不能履行合同，或者被查实存</w:t>
      </w:r>
      <w:r>
        <w:rPr>
          <w:rFonts w:ascii="宋体" w:hAnsi="宋体" w:eastAsia="宋体" w:cs="宋体"/>
          <w:spacing w:val="-2"/>
          <w:sz w:val="24"/>
          <w:szCs w:val="24"/>
        </w:rPr>
        <w:t>在影响成交结果的违法行为等情形，不符合成交条件的，采购人可以按照评审委员会提出的成交候选人名单排序依次确定其他成交候选人为成交商，也可以重新组织采购。本</w:t>
      </w:r>
      <w:r>
        <w:rPr>
          <w:rFonts w:ascii="宋体" w:hAnsi="宋体" w:eastAsia="宋体" w:cs="宋体"/>
          <w:spacing w:val="-1"/>
          <w:sz w:val="24"/>
          <w:szCs w:val="24"/>
        </w:rPr>
        <w:t>办法未尽事宜，由评审委员会依据相关法规研究确定。采购人</w:t>
      </w:r>
      <w:r>
        <w:rPr>
          <w:rFonts w:ascii="宋体" w:hAnsi="宋体" w:eastAsia="宋体" w:cs="宋体"/>
          <w:spacing w:val="-2"/>
          <w:sz w:val="24"/>
          <w:szCs w:val="24"/>
        </w:rPr>
        <w:t>不解释评审结果。</w:t>
      </w:r>
    </w:p>
    <w:p w14:paraId="24F62897">
      <w:pPr>
        <w:spacing w:before="173" w:line="219" w:lineRule="auto"/>
        <w:ind w:left="489"/>
        <w:outlineLvl w:val="1"/>
        <w:rPr>
          <w:rFonts w:ascii="宋体" w:hAnsi="宋体" w:eastAsia="宋体" w:cs="宋体"/>
          <w:sz w:val="24"/>
          <w:szCs w:val="24"/>
        </w:rPr>
      </w:pPr>
      <w:r>
        <w:rPr>
          <w:rFonts w:ascii="宋体" w:hAnsi="宋体" w:eastAsia="宋体" w:cs="宋体"/>
          <w:b/>
          <w:bCs/>
          <w:spacing w:val="-9"/>
          <w:sz w:val="24"/>
          <w:szCs w:val="24"/>
        </w:rPr>
        <w:t>（三）</w:t>
      </w:r>
      <w:r>
        <w:rPr>
          <w:rFonts w:ascii="宋体" w:hAnsi="宋体" w:eastAsia="宋体" w:cs="宋体"/>
          <w:spacing w:val="-68"/>
          <w:sz w:val="24"/>
          <w:szCs w:val="24"/>
        </w:rPr>
        <w:t xml:space="preserve"> </w:t>
      </w:r>
      <w:r>
        <w:rPr>
          <w:rFonts w:ascii="宋体" w:hAnsi="宋体" w:eastAsia="宋体" w:cs="宋体"/>
          <w:b/>
          <w:bCs/>
          <w:spacing w:val="-9"/>
          <w:sz w:val="24"/>
          <w:szCs w:val="24"/>
        </w:rPr>
        <w:t>成交供应商的确定</w:t>
      </w:r>
    </w:p>
    <w:p w14:paraId="54E8735A">
      <w:pPr>
        <w:spacing w:before="177" w:line="218" w:lineRule="auto"/>
        <w:ind w:left="482"/>
        <w:rPr>
          <w:rFonts w:ascii="宋体" w:hAnsi="宋体" w:eastAsia="宋体" w:cs="宋体"/>
          <w:sz w:val="24"/>
          <w:szCs w:val="24"/>
        </w:rPr>
      </w:pPr>
      <w:r>
        <w:rPr>
          <w:rFonts w:ascii="宋体" w:hAnsi="宋体" w:eastAsia="宋体" w:cs="宋体"/>
          <w:b/>
          <w:bCs/>
          <w:spacing w:val="-2"/>
          <w:sz w:val="24"/>
          <w:szCs w:val="24"/>
        </w:rPr>
        <w:t>入围办法：</w:t>
      </w:r>
      <w:r>
        <w:rPr>
          <w:rFonts w:ascii="宋体" w:hAnsi="宋体" w:eastAsia="宋体" w:cs="宋体"/>
          <w:spacing w:val="-2"/>
          <w:sz w:val="24"/>
          <w:szCs w:val="24"/>
        </w:rPr>
        <w:t>由评标小组对资格审查合格的投标人提供的技术响应文件和报价</w:t>
      </w:r>
      <w:r>
        <w:rPr>
          <w:rFonts w:ascii="宋体" w:hAnsi="宋体" w:eastAsia="宋体" w:cs="宋体"/>
          <w:spacing w:val="-3"/>
          <w:sz w:val="24"/>
          <w:szCs w:val="24"/>
        </w:rPr>
        <w:t>文件进</w:t>
      </w:r>
    </w:p>
    <w:p w14:paraId="0A76D740">
      <w:pPr>
        <w:spacing w:line="218" w:lineRule="auto"/>
        <w:rPr>
          <w:rFonts w:ascii="宋体" w:hAnsi="宋体" w:eastAsia="宋体" w:cs="宋体"/>
          <w:sz w:val="24"/>
          <w:szCs w:val="24"/>
        </w:rPr>
        <w:sectPr>
          <w:footerReference r:id="rId21" w:type="default"/>
          <w:pgSz w:w="11905" w:h="16838"/>
          <w:pgMar w:top="964" w:right="1083" w:bottom="737" w:left="1083" w:header="0" w:footer="998" w:gutter="0"/>
          <w:pgNumType w:fmt="decimal"/>
          <w:cols w:space="0" w:num="1"/>
          <w:rtlGutter w:val="0"/>
          <w:docGrid w:linePitch="0" w:charSpace="0"/>
        </w:sectPr>
      </w:pPr>
    </w:p>
    <w:p w14:paraId="2776D655">
      <w:pPr>
        <w:spacing w:before="147" w:line="354" w:lineRule="auto"/>
        <w:ind w:right="80" w:firstLine="3"/>
        <w:jc w:val="both"/>
        <w:rPr>
          <w:rFonts w:ascii="宋体" w:hAnsi="宋体" w:eastAsia="宋体" w:cs="宋体"/>
          <w:sz w:val="24"/>
          <w:szCs w:val="24"/>
        </w:rPr>
      </w:pPr>
      <w:r>
        <w:rPr>
          <w:rFonts w:ascii="宋体" w:hAnsi="宋体" w:eastAsia="宋体" w:cs="宋体"/>
          <w:spacing w:val="-6"/>
          <w:sz w:val="24"/>
          <w:szCs w:val="24"/>
        </w:rPr>
        <w:t>行评选，符合采购需求、质量和服务，</w:t>
      </w:r>
      <w:r>
        <w:rPr>
          <w:rFonts w:ascii="宋体" w:hAnsi="宋体" w:eastAsia="宋体" w:cs="宋体"/>
          <w:spacing w:val="55"/>
          <w:sz w:val="24"/>
          <w:szCs w:val="24"/>
        </w:rPr>
        <w:t xml:space="preserve"> </w:t>
      </w:r>
      <w:r>
        <w:rPr>
          <w:rFonts w:ascii="宋体" w:hAnsi="宋体" w:eastAsia="宋体" w:cs="宋体"/>
          <w:spacing w:val="-6"/>
          <w:sz w:val="24"/>
          <w:szCs w:val="24"/>
        </w:rPr>
        <w:t>按报价由低到高，确定入</w:t>
      </w:r>
      <w:r>
        <w:rPr>
          <w:rFonts w:ascii="宋体" w:hAnsi="宋体" w:eastAsia="宋体" w:cs="宋体"/>
          <w:spacing w:val="-7"/>
          <w:sz w:val="24"/>
          <w:szCs w:val="24"/>
        </w:rPr>
        <w:t>围单位。如果出现报价</w:t>
      </w:r>
      <w:r>
        <w:rPr>
          <w:rFonts w:ascii="宋体" w:hAnsi="宋体" w:eastAsia="宋体" w:cs="宋体"/>
          <w:spacing w:val="-2"/>
          <w:sz w:val="24"/>
          <w:szCs w:val="24"/>
        </w:rPr>
        <w:t>相同，导致排名并列的，采取现场抽签的方式决定成交候选人排名顺序（供应商的抽签</w:t>
      </w:r>
      <w:r>
        <w:rPr>
          <w:rFonts w:ascii="宋体" w:hAnsi="宋体" w:eastAsia="宋体" w:cs="宋体"/>
          <w:spacing w:val="-1"/>
          <w:sz w:val="24"/>
          <w:szCs w:val="24"/>
        </w:rPr>
        <w:t>顺序分别为各供应商递交响应文件签到顺序号</w:t>
      </w:r>
      <w:r>
        <w:rPr>
          <w:rFonts w:ascii="宋体" w:hAnsi="宋体" w:eastAsia="宋体" w:cs="宋体"/>
          <w:spacing w:val="8"/>
          <w:sz w:val="24"/>
          <w:szCs w:val="24"/>
        </w:rPr>
        <w:t>），</w:t>
      </w:r>
      <w:r>
        <w:rPr>
          <w:rFonts w:ascii="宋体" w:hAnsi="宋体" w:eastAsia="宋体" w:cs="宋体"/>
          <w:spacing w:val="-1"/>
          <w:sz w:val="24"/>
          <w:szCs w:val="24"/>
        </w:rPr>
        <w:t>并编写评审报告</w:t>
      </w:r>
    </w:p>
    <w:p w14:paraId="41D83E66">
      <w:pPr>
        <w:spacing w:before="2" w:line="353" w:lineRule="auto"/>
        <w:ind w:left="8" w:right="82" w:firstLine="475"/>
        <w:jc w:val="both"/>
        <w:rPr>
          <w:rFonts w:hint="default" w:ascii="宋体" w:hAnsi="宋体" w:eastAsia="宋体" w:cs="宋体"/>
          <w:sz w:val="24"/>
          <w:szCs w:val="24"/>
          <w:lang w:val="en-US" w:eastAsia="zh-CN"/>
        </w:rPr>
      </w:pPr>
      <w:r>
        <w:rPr>
          <w:rFonts w:ascii="宋体" w:hAnsi="宋体" w:eastAsia="宋体" w:cs="宋体"/>
          <w:b/>
          <w:bCs/>
          <w:spacing w:val="-5"/>
          <w:sz w:val="24"/>
          <w:szCs w:val="24"/>
          <w:u w:val="single" w:color="FF0000"/>
        </w:rPr>
        <w:t>本项目实质性响应的供应商达到</w:t>
      </w:r>
      <w:r>
        <w:rPr>
          <w:rFonts w:ascii="宋体" w:hAnsi="宋体" w:eastAsia="宋体" w:cs="宋体"/>
          <w:spacing w:val="-49"/>
          <w:sz w:val="24"/>
          <w:szCs w:val="24"/>
          <w:u w:val="single" w:color="FF0000"/>
        </w:rPr>
        <w:t xml:space="preserve"> </w:t>
      </w:r>
      <w:r>
        <w:rPr>
          <w:rFonts w:ascii="宋体" w:hAnsi="宋体" w:eastAsia="宋体" w:cs="宋体"/>
          <w:b/>
          <w:bCs/>
          <w:spacing w:val="-5"/>
          <w:sz w:val="24"/>
          <w:szCs w:val="24"/>
          <w:u w:val="single" w:color="FF0000"/>
        </w:rPr>
        <w:t>4</w:t>
      </w:r>
      <w:r>
        <w:rPr>
          <w:rFonts w:ascii="宋体" w:hAnsi="宋体" w:eastAsia="宋体" w:cs="宋体"/>
          <w:spacing w:val="-46"/>
          <w:sz w:val="24"/>
          <w:szCs w:val="24"/>
          <w:u w:val="single" w:color="FF0000"/>
        </w:rPr>
        <w:t xml:space="preserve"> </w:t>
      </w:r>
      <w:r>
        <w:rPr>
          <w:rFonts w:ascii="宋体" w:hAnsi="宋体" w:eastAsia="宋体" w:cs="宋体"/>
          <w:b/>
          <w:bCs/>
          <w:spacing w:val="-5"/>
          <w:sz w:val="24"/>
          <w:szCs w:val="24"/>
          <w:u w:val="single" w:color="FF0000"/>
        </w:rPr>
        <w:t>家及以上，按照报价由低到高的顺序（即下浮率</w:t>
      </w:r>
      <w:r>
        <w:rPr>
          <w:rFonts w:ascii="宋体" w:hAnsi="宋体" w:eastAsia="宋体" w:cs="宋体"/>
          <w:b/>
          <w:bCs/>
          <w:spacing w:val="-7"/>
          <w:sz w:val="24"/>
          <w:szCs w:val="24"/>
          <w:u w:val="single" w:color="FF0000"/>
        </w:rPr>
        <w:t>由高到低）排序，确定排名前</w:t>
      </w:r>
      <w:r>
        <w:rPr>
          <w:rFonts w:ascii="宋体" w:hAnsi="宋体" w:eastAsia="宋体" w:cs="宋体"/>
          <w:spacing w:val="-29"/>
          <w:sz w:val="24"/>
          <w:szCs w:val="24"/>
          <w:u w:val="single" w:color="FF0000"/>
        </w:rPr>
        <w:t xml:space="preserve"> </w:t>
      </w:r>
      <w:r>
        <w:rPr>
          <w:rFonts w:ascii="宋体" w:hAnsi="宋体" w:eastAsia="宋体" w:cs="宋体"/>
          <w:b/>
          <w:bCs/>
          <w:spacing w:val="-7"/>
          <w:sz w:val="24"/>
          <w:szCs w:val="24"/>
          <w:u w:val="single" w:color="FF0000"/>
        </w:rPr>
        <w:t>2</w:t>
      </w:r>
      <w:r>
        <w:rPr>
          <w:rFonts w:ascii="宋体" w:hAnsi="宋体" w:eastAsia="宋体" w:cs="宋体"/>
          <w:spacing w:val="-31"/>
          <w:sz w:val="24"/>
          <w:szCs w:val="24"/>
          <w:u w:val="single" w:color="FF0000"/>
        </w:rPr>
        <w:t xml:space="preserve"> </w:t>
      </w:r>
      <w:r>
        <w:rPr>
          <w:rFonts w:ascii="宋体" w:hAnsi="宋体" w:eastAsia="宋体" w:cs="宋体"/>
          <w:b/>
          <w:bCs/>
          <w:spacing w:val="-7"/>
          <w:sz w:val="24"/>
          <w:szCs w:val="24"/>
          <w:u w:val="single" w:color="FF0000"/>
        </w:rPr>
        <w:t>的为入围供应商；实质性响应的供应商达到</w:t>
      </w:r>
      <w:r>
        <w:rPr>
          <w:rFonts w:ascii="宋体" w:hAnsi="宋体" w:eastAsia="宋体" w:cs="宋体"/>
          <w:spacing w:val="-43"/>
          <w:sz w:val="24"/>
          <w:szCs w:val="24"/>
          <w:u w:val="single" w:color="FF0000"/>
        </w:rPr>
        <w:t xml:space="preserve"> </w:t>
      </w:r>
      <w:r>
        <w:rPr>
          <w:rFonts w:ascii="宋体" w:hAnsi="宋体" w:eastAsia="宋体" w:cs="宋体"/>
          <w:b/>
          <w:bCs/>
          <w:spacing w:val="-7"/>
          <w:sz w:val="24"/>
          <w:szCs w:val="24"/>
          <w:u w:val="single" w:color="FF0000"/>
        </w:rPr>
        <w:t>3</w:t>
      </w:r>
      <w:r>
        <w:rPr>
          <w:rFonts w:ascii="宋体" w:hAnsi="宋体" w:eastAsia="宋体" w:cs="宋体"/>
          <w:spacing w:val="-49"/>
          <w:sz w:val="24"/>
          <w:szCs w:val="24"/>
          <w:u w:val="single" w:color="FF0000"/>
        </w:rPr>
        <w:t xml:space="preserve"> </w:t>
      </w:r>
      <w:r>
        <w:rPr>
          <w:rFonts w:ascii="宋体" w:hAnsi="宋体" w:eastAsia="宋体" w:cs="宋体"/>
          <w:b/>
          <w:bCs/>
          <w:spacing w:val="-7"/>
          <w:sz w:val="24"/>
          <w:szCs w:val="24"/>
          <w:u w:val="single" w:color="FF0000"/>
        </w:rPr>
        <w:t>家的，按</w:t>
      </w:r>
      <w:r>
        <w:rPr>
          <w:rFonts w:ascii="宋体" w:hAnsi="宋体" w:eastAsia="宋体" w:cs="宋体"/>
          <w:b/>
          <w:bCs/>
          <w:spacing w:val="-5"/>
          <w:sz w:val="24"/>
          <w:szCs w:val="24"/>
          <w:u w:val="single" w:color="FF0000"/>
        </w:rPr>
        <w:t>照报价由低到高的顺序（即下浮率由高到低）排序，确</w:t>
      </w:r>
      <w:r>
        <w:rPr>
          <w:rFonts w:ascii="宋体" w:hAnsi="宋体" w:eastAsia="宋体" w:cs="宋体"/>
          <w:b/>
          <w:bCs/>
          <w:spacing w:val="-6"/>
          <w:sz w:val="24"/>
          <w:szCs w:val="24"/>
          <w:u w:val="single" w:color="FF0000"/>
        </w:rPr>
        <w:t>定</w:t>
      </w:r>
      <w:r>
        <w:rPr>
          <w:rFonts w:hint="eastAsia" w:ascii="宋体" w:hAnsi="宋体" w:eastAsia="宋体" w:cs="宋体"/>
          <w:b/>
          <w:bCs/>
          <w:spacing w:val="-6"/>
          <w:sz w:val="24"/>
          <w:szCs w:val="24"/>
          <w:u w:val="single" w:color="FF0000"/>
          <w:lang w:val="en-US" w:eastAsia="zh-CN"/>
        </w:rPr>
        <w:t>第</w:t>
      </w:r>
      <w:r>
        <w:rPr>
          <w:rFonts w:ascii="宋体" w:hAnsi="宋体" w:eastAsia="宋体" w:cs="宋体"/>
          <w:b/>
          <w:bCs/>
          <w:spacing w:val="-6"/>
          <w:sz w:val="24"/>
          <w:szCs w:val="24"/>
          <w:u w:val="single" w:color="FF0000"/>
        </w:rPr>
        <w:t>1</w:t>
      </w:r>
      <w:r>
        <w:rPr>
          <w:rFonts w:ascii="宋体" w:hAnsi="宋体" w:eastAsia="宋体" w:cs="宋体"/>
          <w:spacing w:val="-47"/>
          <w:sz w:val="24"/>
          <w:szCs w:val="24"/>
          <w:u w:val="single" w:color="FF0000"/>
        </w:rPr>
        <w:t xml:space="preserve"> </w:t>
      </w:r>
      <w:r>
        <w:rPr>
          <w:rFonts w:ascii="宋体" w:hAnsi="宋体" w:eastAsia="宋体" w:cs="宋体"/>
          <w:b/>
          <w:bCs/>
          <w:spacing w:val="-6"/>
          <w:sz w:val="24"/>
          <w:szCs w:val="24"/>
          <w:u w:val="single" w:color="FF0000"/>
        </w:rPr>
        <w:t>名为入围供应商；实质性</w:t>
      </w:r>
      <w:r>
        <w:rPr>
          <w:rFonts w:ascii="宋体" w:hAnsi="宋体" w:eastAsia="宋体" w:cs="宋体"/>
          <w:b/>
          <w:bCs/>
          <w:spacing w:val="-4"/>
          <w:sz w:val="24"/>
          <w:szCs w:val="24"/>
          <w:u w:val="single" w:color="FF0000"/>
        </w:rPr>
        <w:t>响应的供应商不足</w:t>
      </w:r>
      <w:r>
        <w:rPr>
          <w:rFonts w:ascii="宋体" w:hAnsi="宋体" w:eastAsia="宋体" w:cs="宋体"/>
          <w:spacing w:val="-42"/>
          <w:sz w:val="24"/>
          <w:szCs w:val="24"/>
          <w:u w:val="single" w:color="FF0000"/>
        </w:rPr>
        <w:t xml:space="preserve"> </w:t>
      </w:r>
      <w:r>
        <w:rPr>
          <w:rFonts w:ascii="宋体" w:hAnsi="宋体" w:eastAsia="宋体" w:cs="宋体"/>
          <w:b/>
          <w:bCs/>
          <w:spacing w:val="-4"/>
          <w:sz w:val="24"/>
          <w:szCs w:val="24"/>
          <w:u w:val="single" w:color="FF0000"/>
        </w:rPr>
        <w:t>3</w:t>
      </w:r>
      <w:r>
        <w:rPr>
          <w:rFonts w:ascii="宋体" w:hAnsi="宋体" w:eastAsia="宋体" w:cs="宋体"/>
          <w:spacing w:val="-49"/>
          <w:sz w:val="24"/>
          <w:szCs w:val="24"/>
          <w:u w:val="single" w:color="FF0000"/>
        </w:rPr>
        <w:t xml:space="preserve"> </w:t>
      </w:r>
      <w:r>
        <w:rPr>
          <w:rFonts w:ascii="宋体" w:hAnsi="宋体" w:eastAsia="宋体" w:cs="宋体"/>
          <w:b/>
          <w:bCs/>
          <w:spacing w:val="-4"/>
          <w:sz w:val="24"/>
          <w:szCs w:val="24"/>
          <w:u w:val="single" w:color="FF0000"/>
        </w:rPr>
        <w:t>家的，本次采购中止。</w:t>
      </w:r>
      <w:r>
        <w:rPr>
          <w:rFonts w:hint="eastAsia" w:ascii="宋体" w:hAnsi="宋体" w:eastAsia="宋体" w:cs="宋体"/>
          <w:b/>
          <w:bCs/>
          <w:spacing w:val="-4"/>
          <w:sz w:val="24"/>
          <w:szCs w:val="24"/>
          <w:u w:val="single" w:color="FF0000"/>
          <w:lang w:val="en-US" w:eastAsia="zh-CN"/>
        </w:rPr>
        <w:t>本项目中仅报价一次，无二次报价。</w:t>
      </w:r>
    </w:p>
    <w:p w14:paraId="4DF7413E">
      <w:pPr>
        <w:spacing w:before="3" w:line="353" w:lineRule="auto"/>
        <w:ind w:right="82" w:firstLine="483"/>
        <w:jc w:val="both"/>
        <w:rPr>
          <w:rFonts w:ascii="宋体" w:hAnsi="宋体" w:eastAsia="宋体" w:cs="宋体"/>
          <w:sz w:val="24"/>
          <w:szCs w:val="24"/>
        </w:rPr>
      </w:pPr>
      <w:r>
        <w:rPr>
          <w:rFonts w:ascii="宋体" w:hAnsi="宋体" w:eastAsia="宋体" w:cs="宋体"/>
          <w:b/>
          <w:bCs/>
          <w:spacing w:val="-4"/>
          <w:sz w:val="24"/>
          <w:szCs w:val="24"/>
          <w:u w:val="single" w:color="FF0000"/>
        </w:rPr>
        <w:t>本项目有多家供应商入围，采购人将根据供应商报价及服</w:t>
      </w:r>
      <w:r>
        <w:rPr>
          <w:rFonts w:ascii="宋体" w:hAnsi="宋体" w:eastAsia="宋体" w:cs="宋体"/>
          <w:b/>
          <w:bCs/>
          <w:spacing w:val="-5"/>
          <w:sz w:val="24"/>
          <w:szCs w:val="24"/>
          <w:u w:val="single" w:color="FF0000"/>
        </w:rPr>
        <w:t>务情况自主择优选择供应</w:t>
      </w:r>
      <w:r>
        <w:rPr>
          <w:rFonts w:ascii="宋体" w:hAnsi="宋体" w:eastAsia="宋体" w:cs="宋体"/>
          <w:b/>
          <w:bCs/>
          <w:spacing w:val="-4"/>
          <w:sz w:val="24"/>
          <w:szCs w:val="24"/>
          <w:u w:val="single" w:color="FF0000"/>
        </w:rPr>
        <w:t>商，供应商价格因素并非采购人选择成交供应商为实际供货方的唯一因素。</w:t>
      </w:r>
      <w:r>
        <w:rPr>
          <w:rFonts w:ascii="宋体" w:hAnsi="宋体" w:eastAsia="宋体" w:cs="宋体"/>
          <w:b/>
          <w:bCs/>
          <w:spacing w:val="-5"/>
          <w:sz w:val="24"/>
          <w:szCs w:val="24"/>
          <w:u w:val="single" w:color="FF0000"/>
        </w:rPr>
        <w:t>采购人不承</w:t>
      </w:r>
      <w:r>
        <w:rPr>
          <w:rFonts w:ascii="宋体" w:hAnsi="宋体" w:eastAsia="宋体" w:cs="宋体"/>
          <w:b/>
          <w:bCs/>
          <w:spacing w:val="-3"/>
          <w:sz w:val="24"/>
          <w:szCs w:val="24"/>
          <w:u w:val="single" w:color="FF0000"/>
        </w:rPr>
        <w:t>诺成交供应商一个合同期内的采购量。</w:t>
      </w:r>
    </w:p>
    <w:p w14:paraId="1EE6A491">
      <w:pPr>
        <w:spacing w:before="1" w:line="309" w:lineRule="auto"/>
        <w:ind w:left="2" w:right="82" w:firstLine="480"/>
        <w:outlineLvl w:val="1"/>
        <w:rPr>
          <w:rFonts w:ascii="宋体" w:hAnsi="宋体" w:eastAsia="宋体" w:cs="宋体"/>
          <w:sz w:val="24"/>
          <w:szCs w:val="24"/>
        </w:rPr>
      </w:pPr>
      <w:r>
        <w:rPr>
          <w:rFonts w:ascii="宋体" w:hAnsi="宋体" w:eastAsia="宋体" w:cs="宋体"/>
          <w:b/>
          <w:bCs/>
          <w:spacing w:val="-4"/>
          <w:sz w:val="24"/>
          <w:szCs w:val="24"/>
          <w:u w:val="single" w:color="FF0000"/>
        </w:rPr>
        <w:t>注：入围比选单位最终成交费率统一以入围单位中报价最低</w:t>
      </w:r>
      <w:r>
        <w:rPr>
          <w:rFonts w:ascii="宋体" w:hAnsi="宋体" w:eastAsia="宋体" w:cs="宋体"/>
          <w:b/>
          <w:bCs/>
          <w:spacing w:val="-5"/>
          <w:sz w:val="24"/>
          <w:szCs w:val="24"/>
          <w:u w:val="single" w:color="FF0000"/>
        </w:rPr>
        <w:t>的（即下浮率最高）为成交价（保留小数点后</w:t>
      </w:r>
      <w:r>
        <w:rPr>
          <w:rFonts w:ascii="宋体" w:hAnsi="宋体" w:eastAsia="宋体" w:cs="宋体"/>
          <w:spacing w:val="-41"/>
          <w:sz w:val="24"/>
          <w:szCs w:val="24"/>
          <w:u w:val="single" w:color="FF0000"/>
        </w:rPr>
        <w:t xml:space="preserve"> </w:t>
      </w:r>
      <w:r>
        <w:rPr>
          <w:rFonts w:ascii="宋体" w:hAnsi="宋体" w:eastAsia="宋体" w:cs="宋体"/>
          <w:b/>
          <w:bCs/>
          <w:spacing w:val="-5"/>
          <w:sz w:val="24"/>
          <w:szCs w:val="24"/>
          <w:u w:val="single" w:color="FF0000"/>
        </w:rPr>
        <w:t>2</w:t>
      </w:r>
      <w:r>
        <w:rPr>
          <w:rFonts w:ascii="宋体" w:hAnsi="宋体" w:eastAsia="宋体" w:cs="宋体"/>
          <w:spacing w:val="-48"/>
          <w:sz w:val="24"/>
          <w:szCs w:val="24"/>
          <w:u w:val="single" w:color="FF0000"/>
        </w:rPr>
        <w:t xml:space="preserve"> </w:t>
      </w:r>
      <w:r>
        <w:rPr>
          <w:rFonts w:ascii="宋体" w:hAnsi="宋体" w:eastAsia="宋体" w:cs="宋体"/>
          <w:b/>
          <w:bCs/>
          <w:spacing w:val="-5"/>
          <w:sz w:val="24"/>
          <w:szCs w:val="24"/>
          <w:u w:val="single" w:color="FF0000"/>
        </w:rPr>
        <w:t>位）。如入围单位不同意上述中标价确定方式，视为放弃入围</w:t>
      </w:r>
      <w:r>
        <w:rPr>
          <w:rFonts w:ascii="宋体" w:hAnsi="宋体" w:eastAsia="宋体" w:cs="宋体"/>
          <w:b/>
          <w:bCs/>
          <w:spacing w:val="-3"/>
          <w:sz w:val="24"/>
          <w:szCs w:val="24"/>
          <w:u w:val="single" w:color="FF0000"/>
        </w:rPr>
        <w:t>资格</w:t>
      </w:r>
      <w:r>
        <w:rPr>
          <w:rFonts w:hint="eastAsia" w:ascii="宋体" w:hAnsi="宋体" w:eastAsia="宋体" w:cs="宋体"/>
          <w:b/>
          <w:bCs/>
          <w:spacing w:val="-3"/>
          <w:sz w:val="24"/>
          <w:szCs w:val="24"/>
          <w:u w:val="single" w:color="FF0000"/>
          <w:lang w:eastAsia="zh-CN"/>
        </w:rPr>
        <w:t>。</w:t>
      </w:r>
      <w:r>
        <w:rPr>
          <w:rFonts w:hint="eastAsia" w:ascii="宋体" w:hAnsi="宋体" w:eastAsia="宋体" w:cs="宋体"/>
          <w:b/>
          <w:bCs/>
          <w:spacing w:val="-3"/>
          <w:sz w:val="24"/>
          <w:szCs w:val="24"/>
          <w:u w:val="single" w:color="FF0000"/>
          <w:lang w:val="en-US" w:eastAsia="zh-CN"/>
        </w:rPr>
        <w:t>如果中标供应商有两位的，其中一位放弃后就不再替补（保留一位供应商）；如果中标供应商仅一位且放弃或中标供应商为两位且都放弃时，在与放弃的供应商最低报价下浮率差值小于等于10%的供应商中确定一位成交供应商，没有符合条件的替补供应商则另选时间重新招标</w:t>
      </w:r>
      <w:r>
        <w:rPr>
          <w:rFonts w:ascii="宋体" w:hAnsi="宋体" w:eastAsia="宋体" w:cs="宋体"/>
          <w:b/>
          <w:bCs/>
          <w:spacing w:val="-3"/>
          <w:sz w:val="24"/>
          <w:szCs w:val="24"/>
          <w:u w:val="single" w:color="FF0000"/>
        </w:rPr>
        <w:t>。</w:t>
      </w:r>
    </w:p>
    <w:p w14:paraId="5052B6A0">
      <w:pPr>
        <w:spacing w:before="173" w:line="327" w:lineRule="auto"/>
        <w:ind w:firstLine="496"/>
        <w:outlineLvl w:val="1"/>
        <w:rPr>
          <w:rFonts w:ascii="宋体" w:hAnsi="宋体" w:eastAsia="宋体" w:cs="宋体"/>
          <w:sz w:val="24"/>
          <w:szCs w:val="24"/>
        </w:rPr>
      </w:pPr>
      <w:r>
        <w:rPr>
          <w:rFonts w:ascii="宋体" w:hAnsi="宋体" w:eastAsia="宋体" w:cs="宋体"/>
          <w:spacing w:val="-5"/>
          <w:sz w:val="24"/>
          <w:szCs w:val="24"/>
        </w:rPr>
        <w:t>当入围供应商任意一位放弃成交、因不可抗力等原因不能履行合</w:t>
      </w:r>
      <w:r>
        <w:rPr>
          <w:rFonts w:ascii="宋体" w:hAnsi="宋体" w:eastAsia="宋体" w:cs="宋体"/>
          <w:spacing w:val="-6"/>
          <w:sz w:val="24"/>
          <w:szCs w:val="24"/>
        </w:rPr>
        <w:t>同， 或者被查实存</w:t>
      </w:r>
      <w:r>
        <w:rPr>
          <w:rFonts w:ascii="宋体" w:hAnsi="宋体" w:eastAsia="宋体" w:cs="宋体"/>
          <w:sz w:val="24"/>
          <w:szCs w:val="24"/>
        </w:rPr>
        <w:t>在影响成交结果的违法行为等情形，不符合成交条件的，采购人不返还其履约保证金，</w:t>
      </w:r>
      <w:r>
        <w:rPr>
          <w:rFonts w:ascii="宋体" w:hAnsi="宋体" w:eastAsia="宋体" w:cs="宋体"/>
          <w:spacing w:val="5"/>
          <w:sz w:val="24"/>
          <w:szCs w:val="24"/>
        </w:rPr>
        <w:t>且采购人可以按照评审委员会提出的成交候选人名单排序依次确定</w:t>
      </w:r>
      <w:r>
        <w:rPr>
          <w:rFonts w:ascii="宋体" w:hAnsi="宋体" w:eastAsia="宋体" w:cs="宋体"/>
          <w:spacing w:val="4"/>
          <w:sz w:val="24"/>
          <w:szCs w:val="24"/>
        </w:rPr>
        <w:t>其他成交候选人为</w:t>
      </w:r>
      <w:r>
        <w:rPr>
          <w:rFonts w:ascii="宋体" w:hAnsi="宋体" w:eastAsia="宋体" w:cs="宋体"/>
          <w:spacing w:val="-8"/>
          <w:sz w:val="24"/>
          <w:szCs w:val="24"/>
        </w:rPr>
        <w:t>成交商，也可以重新组织采购。本办法未尽事宜，</w:t>
      </w:r>
      <w:r>
        <w:rPr>
          <w:rFonts w:ascii="宋体" w:hAnsi="宋体" w:eastAsia="宋体" w:cs="宋体"/>
          <w:spacing w:val="-26"/>
          <w:sz w:val="24"/>
          <w:szCs w:val="24"/>
        </w:rPr>
        <w:t xml:space="preserve"> </w:t>
      </w:r>
      <w:r>
        <w:rPr>
          <w:rFonts w:ascii="宋体" w:hAnsi="宋体" w:eastAsia="宋体" w:cs="宋体"/>
          <w:spacing w:val="-8"/>
          <w:sz w:val="24"/>
          <w:szCs w:val="24"/>
        </w:rPr>
        <w:t>由评审委员会依据相关法规研究确定。</w:t>
      </w:r>
      <w:r>
        <w:rPr>
          <w:rFonts w:ascii="宋体" w:hAnsi="宋体" w:eastAsia="宋体" w:cs="宋体"/>
          <w:spacing w:val="-4"/>
          <w:sz w:val="24"/>
          <w:szCs w:val="24"/>
        </w:rPr>
        <w:t>采购人不解释评审结果。</w:t>
      </w:r>
    </w:p>
    <w:p w14:paraId="5120B34B">
      <w:pPr>
        <w:spacing w:before="176" w:line="220" w:lineRule="auto"/>
        <w:ind w:left="489"/>
        <w:rPr>
          <w:rFonts w:ascii="宋体" w:hAnsi="宋体" w:eastAsia="宋体" w:cs="宋体"/>
          <w:sz w:val="24"/>
          <w:szCs w:val="24"/>
        </w:rPr>
      </w:pPr>
      <w:r>
        <w:rPr>
          <w:rFonts w:ascii="宋体" w:hAnsi="宋体" w:eastAsia="宋体" w:cs="宋体"/>
          <w:b/>
          <w:bCs/>
          <w:spacing w:val="-5"/>
          <w:sz w:val="24"/>
          <w:szCs w:val="24"/>
        </w:rPr>
        <w:t>（四）评审争议</w:t>
      </w:r>
    </w:p>
    <w:p w14:paraId="6B6908B8">
      <w:pPr>
        <w:spacing w:before="174" w:line="354" w:lineRule="auto"/>
        <w:ind w:left="2" w:right="80" w:firstLine="477"/>
        <w:rPr>
          <w:rFonts w:ascii="宋体" w:hAnsi="宋体" w:eastAsia="宋体" w:cs="宋体"/>
          <w:sz w:val="24"/>
          <w:szCs w:val="24"/>
        </w:rPr>
      </w:pPr>
      <w:r>
        <w:rPr>
          <w:rFonts w:ascii="宋体" w:hAnsi="宋体" w:eastAsia="宋体" w:cs="宋体"/>
          <w:spacing w:val="-2"/>
          <w:sz w:val="24"/>
          <w:szCs w:val="24"/>
        </w:rPr>
        <w:t>评审时评委对评审的细则若有争议，由评审委员会评委集体讨论确定，并对未尽情</w:t>
      </w:r>
      <w:r>
        <w:rPr>
          <w:rFonts w:ascii="宋体" w:hAnsi="宋体" w:eastAsia="宋体" w:cs="宋体"/>
          <w:spacing w:val="-6"/>
          <w:sz w:val="24"/>
          <w:szCs w:val="24"/>
        </w:rPr>
        <w:t>况有最终解释权。</w:t>
      </w:r>
    </w:p>
    <w:p w14:paraId="5131A988">
      <w:pPr>
        <w:spacing w:before="1" w:line="220" w:lineRule="auto"/>
        <w:ind w:left="489"/>
        <w:rPr>
          <w:rFonts w:ascii="宋体" w:hAnsi="宋体" w:eastAsia="宋体" w:cs="宋体"/>
          <w:sz w:val="24"/>
          <w:szCs w:val="24"/>
        </w:rPr>
      </w:pPr>
      <w:r>
        <w:rPr>
          <w:rFonts w:ascii="宋体" w:hAnsi="宋体" w:eastAsia="宋体" w:cs="宋体"/>
          <w:b/>
          <w:bCs/>
          <w:spacing w:val="-12"/>
          <w:sz w:val="24"/>
          <w:szCs w:val="24"/>
        </w:rPr>
        <w:t>（五）</w:t>
      </w:r>
      <w:r>
        <w:rPr>
          <w:rFonts w:ascii="宋体" w:hAnsi="宋体" w:eastAsia="宋体" w:cs="宋体"/>
          <w:spacing w:val="-66"/>
          <w:sz w:val="24"/>
          <w:szCs w:val="24"/>
        </w:rPr>
        <w:t xml:space="preserve"> </w:t>
      </w:r>
      <w:r>
        <w:rPr>
          <w:rFonts w:ascii="宋体" w:hAnsi="宋体" w:eastAsia="宋体" w:cs="宋体"/>
          <w:b/>
          <w:bCs/>
          <w:spacing w:val="-12"/>
          <w:sz w:val="24"/>
          <w:szCs w:val="24"/>
        </w:rPr>
        <w:t>落选原因</w:t>
      </w:r>
    </w:p>
    <w:p w14:paraId="5294A8E0">
      <w:pPr>
        <w:spacing w:before="171" w:line="219" w:lineRule="auto"/>
        <w:ind w:left="480"/>
        <w:rPr>
          <w:rFonts w:ascii="宋体" w:hAnsi="宋体" w:eastAsia="宋体" w:cs="宋体"/>
          <w:sz w:val="24"/>
          <w:szCs w:val="24"/>
        </w:rPr>
      </w:pPr>
      <w:r>
        <w:rPr>
          <w:rFonts w:ascii="宋体" w:hAnsi="宋体" w:eastAsia="宋体" w:cs="宋体"/>
          <w:spacing w:val="-2"/>
          <w:sz w:val="24"/>
          <w:szCs w:val="24"/>
        </w:rPr>
        <w:t>评审委员会不对落选的供应商做落选原因的解释。</w:t>
      </w:r>
    </w:p>
    <w:p w14:paraId="16761B48">
      <w:pPr>
        <w:spacing w:before="177" w:line="220" w:lineRule="auto"/>
        <w:ind w:left="489"/>
        <w:outlineLvl w:val="1"/>
        <w:rPr>
          <w:rFonts w:ascii="宋体" w:hAnsi="宋体" w:eastAsia="宋体" w:cs="宋体"/>
          <w:sz w:val="24"/>
          <w:szCs w:val="24"/>
        </w:rPr>
      </w:pPr>
      <w:r>
        <w:rPr>
          <w:rFonts w:ascii="宋体" w:hAnsi="宋体" w:eastAsia="宋体" w:cs="宋体"/>
          <w:b/>
          <w:bCs/>
          <w:spacing w:val="-4"/>
          <w:sz w:val="24"/>
          <w:szCs w:val="24"/>
        </w:rPr>
        <w:t>九、出现下列情形之一的，作无效响应处理：</w:t>
      </w:r>
    </w:p>
    <w:p w14:paraId="5D72B97C">
      <w:pPr>
        <w:spacing w:before="174" w:line="219" w:lineRule="auto"/>
        <w:ind w:left="498"/>
        <w:rPr>
          <w:rFonts w:ascii="宋体" w:hAnsi="宋体" w:eastAsia="宋体" w:cs="宋体"/>
          <w:sz w:val="24"/>
          <w:szCs w:val="24"/>
        </w:rPr>
      </w:pPr>
      <w:r>
        <w:rPr>
          <w:rFonts w:ascii="宋体" w:hAnsi="宋体" w:eastAsia="宋体" w:cs="宋体"/>
          <w:spacing w:val="-4"/>
          <w:sz w:val="24"/>
          <w:szCs w:val="24"/>
        </w:rPr>
        <w:t>1、响应文件未按比选文件要求签署、盖章的；</w:t>
      </w:r>
    </w:p>
    <w:p w14:paraId="43381BAA">
      <w:pPr>
        <w:spacing w:before="173" w:line="220" w:lineRule="auto"/>
        <w:ind w:left="483"/>
        <w:rPr>
          <w:rFonts w:ascii="宋体" w:hAnsi="宋体" w:eastAsia="宋体" w:cs="宋体"/>
          <w:sz w:val="24"/>
          <w:szCs w:val="24"/>
        </w:rPr>
      </w:pPr>
      <w:r>
        <w:rPr>
          <w:rFonts w:ascii="宋体" w:hAnsi="宋体" w:eastAsia="宋体" w:cs="宋体"/>
          <w:spacing w:val="-4"/>
          <w:sz w:val="24"/>
          <w:szCs w:val="24"/>
        </w:rPr>
        <w:t>2、不具备比选文件中规定的资格要求的；</w:t>
      </w:r>
    </w:p>
    <w:p w14:paraId="67E3CC3F">
      <w:pPr>
        <w:spacing w:before="175" w:line="219" w:lineRule="auto"/>
        <w:ind w:left="485"/>
        <w:rPr>
          <w:rFonts w:ascii="宋体" w:hAnsi="宋体" w:eastAsia="宋体" w:cs="宋体"/>
          <w:sz w:val="24"/>
          <w:szCs w:val="24"/>
        </w:rPr>
      </w:pPr>
      <w:r>
        <w:rPr>
          <w:rFonts w:ascii="宋体" w:hAnsi="宋体" w:eastAsia="宋体" w:cs="宋体"/>
          <w:spacing w:val="-3"/>
          <w:sz w:val="24"/>
          <w:szCs w:val="24"/>
        </w:rPr>
        <w:t>3、响应文件含有采购人不能接受的附加条</w:t>
      </w:r>
      <w:r>
        <w:rPr>
          <w:rFonts w:ascii="宋体" w:hAnsi="宋体" w:eastAsia="宋体" w:cs="宋体"/>
          <w:spacing w:val="-4"/>
          <w:sz w:val="24"/>
          <w:szCs w:val="24"/>
        </w:rPr>
        <w:t>件的；</w:t>
      </w:r>
    </w:p>
    <w:p w14:paraId="24AF7FD7">
      <w:pPr>
        <w:spacing w:before="176" w:line="220" w:lineRule="auto"/>
        <w:ind w:left="480"/>
        <w:rPr>
          <w:rFonts w:ascii="宋体" w:hAnsi="宋体" w:eastAsia="宋体" w:cs="宋体"/>
          <w:sz w:val="24"/>
          <w:szCs w:val="24"/>
        </w:rPr>
      </w:pPr>
      <w:r>
        <w:rPr>
          <w:rFonts w:ascii="宋体" w:hAnsi="宋体" w:eastAsia="宋体" w:cs="宋体"/>
          <w:spacing w:val="-2"/>
          <w:sz w:val="24"/>
          <w:szCs w:val="24"/>
        </w:rPr>
        <w:t>4、法律法规和比选文件规定的其他无效情形。</w:t>
      </w:r>
    </w:p>
    <w:p w14:paraId="63984E0B">
      <w:pPr>
        <w:spacing w:before="173" w:line="219" w:lineRule="auto"/>
        <w:ind w:left="484"/>
        <w:outlineLvl w:val="1"/>
        <w:rPr>
          <w:rFonts w:ascii="宋体" w:hAnsi="宋体" w:eastAsia="宋体" w:cs="宋体"/>
          <w:sz w:val="24"/>
          <w:szCs w:val="24"/>
        </w:rPr>
      </w:pPr>
      <w:r>
        <w:rPr>
          <w:rFonts w:ascii="宋体" w:hAnsi="宋体" w:eastAsia="宋体" w:cs="宋体"/>
          <w:b/>
          <w:bCs/>
          <w:spacing w:val="-2"/>
          <w:sz w:val="24"/>
          <w:szCs w:val="24"/>
        </w:rPr>
        <w:t>十、有下列情形之一的，视为供应商串通响应，其响应无效</w:t>
      </w:r>
    </w:p>
    <w:p w14:paraId="11942FFD">
      <w:pPr>
        <w:spacing w:before="176" w:line="219" w:lineRule="auto"/>
        <w:ind w:left="498"/>
        <w:rPr>
          <w:rFonts w:ascii="宋体" w:hAnsi="宋体" w:eastAsia="宋体" w:cs="宋体"/>
          <w:sz w:val="24"/>
          <w:szCs w:val="24"/>
        </w:rPr>
      </w:pPr>
      <w:r>
        <w:rPr>
          <w:rFonts w:ascii="宋体" w:hAnsi="宋体" w:eastAsia="宋体" w:cs="宋体"/>
          <w:spacing w:val="-4"/>
          <w:sz w:val="24"/>
          <w:szCs w:val="24"/>
        </w:rPr>
        <w:t>1、不同供应商的响应文件由同一单位或者个人编制；</w:t>
      </w:r>
    </w:p>
    <w:p w14:paraId="2F3F3E5A">
      <w:pPr>
        <w:spacing w:line="219" w:lineRule="auto"/>
        <w:rPr>
          <w:rFonts w:ascii="宋体" w:hAnsi="宋体" w:eastAsia="宋体" w:cs="宋体"/>
          <w:sz w:val="24"/>
          <w:szCs w:val="24"/>
        </w:rPr>
        <w:sectPr>
          <w:footerReference r:id="rId22" w:type="default"/>
          <w:pgSz w:w="11905" w:h="16838"/>
          <w:pgMar w:top="964" w:right="1083" w:bottom="737" w:left="1083" w:header="0" w:footer="998" w:gutter="0"/>
          <w:pgNumType w:fmt="decimal"/>
          <w:cols w:space="0" w:num="1"/>
          <w:rtlGutter w:val="0"/>
          <w:docGrid w:linePitch="0" w:charSpace="0"/>
        </w:sectPr>
      </w:pPr>
    </w:p>
    <w:p w14:paraId="6270297C">
      <w:pPr>
        <w:spacing w:before="147" w:line="219" w:lineRule="auto"/>
        <w:ind w:left="483"/>
        <w:rPr>
          <w:rFonts w:ascii="宋体" w:hAnsi="宋体" w:eastAsia="宋体" w:cs="宋体"/>
          <w:sz w:val="24"/>
          <w:szCs w:val="24"/>
        </w:rPr>
      </w:pPr>
      <w:r>
        <w:rPr>
          <w:rFonts w:ascii="宋体" w:hAnsi="宋体" w:eastAsia="宋体" w:cs="宋体"/>
          <w:spacing w:val="-3"/>
          <w:sz w:val="24"/>
          <w:szCs w:val="24"/>
        </w:rPr>
        <w:t>2、不同供应商委托同一单位或者个人办理比选活动事宜；</w:t>
      </w:r>
    </w:p>
    <w:p w14:paraId="7D156F24">
      <w:pPr>
        <w:spacing w:before="173" w:line="219" w:lineRule="auto"/>
        <w:ind w:left="485"/>
        <w:rPr>
          <w:rFonts w:ascii="宋体" w:hAnsi="宋体" w:eastAsia="宋体" w:cs="宋体"/>
          <w:sz w:val="24"/>
          <w:szCs w:val="24"/>
        </w:rPr>
      </w:pPr>
      <w:r>
        <w:rPr>
          <w:rFonts w:ascii="宋体" w:hAnsi="宋体" w:eastAsia="宋体" w:cs="宋体"/>
          <w:spacing w:val="-1"/>
          <w:sz w:val="24"/>
          <w:szCs w:val="24"/>
        </w:rPr>
        <w:t>3、不同供应商的响应文件载明的项目管理成</w:t>
      </w:r>
      <w:r>
        <w:rPr>
          <w:rFonts w:ascii="宋体" w:hAnsi="宋体" w:eastAsia="宋体" w:cs="宋体"/>
          <w:spacing w:val="-2"/>
          <w:sz w:val="24"/>
          <w:szCs w:val="24"/>
        </w:rPr>
        <w:t>员或者联系人员为同一人；</w:t>
      </w:r>
    </w:p>
    <w:p w14:paraId="57CC8D30">
      <w:pPr>
        <w:spacing w:before="176" w:line="218" w:lineRule="auto"/>
        <w:ind w:left="480"/>
        <w:rPr>
          <w:rFonts w:ascii="宋体" w:hAnsi="宋体" w:eastAsia="宋体" w:cs="宋体"/>
          <w:sz w:val="24"/>
          <w:szCs w:val="24"/>
        </w:rPr>
      </w:pPr>
      <w:r>
        <w:rPr>
          <w:rFonts w:ascii="宋体" w:hAnsi="宋体" w:eastAsia="宋体" w:cs="宋体"/>
          <w:spacing w:val="-2"/>
          <w:sz w:val="24"/>
          <w:szCs w:val="24"/>
        </w:rPr>
        <w:t>4、不同供应商的响应文件异常一致或者响应报价呈规律</w:t>
      </w:r>
      <w:r>
        <w:rPr>
          <w:rFonts w:ascii="宋体" w:hAnsi="宋体" w:eastAsia="宋体" w:cs="宋体"/>
          <w:spacing w:val="-3"/>
          <w:sz w:val="24"/>
          <w:szCs w:val="24"/>
        </w:rPr>
        <w:t>性差异；</w:t>
      </w:r>
    </w:p>
    <w:p w14:paraId="643C2F68">
      <w:pPr>
        <w:spacing w:before="177" w:line="219" w:lineRule="auto"/>
        <w:ind w:left="485"/>
        <w:rPr>
          <w:rFonts w:ascii="宋体" w:hAnsi="宋体" w:eastAsia="宋体" w:cs="宋体"/>
          <w:sz w:val="24"/>
          <w:szCs w:val="24"/>
        </w:rPr>
      </w:pPr>
      <w:r>
        <w:rPr>
          <w:rFonts w:ascii="宋体" w:hAnsi="宋体" w:eastAsia="宋体" w:cs="宋体"/>
          <w:spacing w:val="-3"/>
          <w:sz w:val="24"/>
          <w:szCs w:val="24"/>
        </w:rPr>
        <w:t>5、不同供应商的响应文件相互混装。</w:t>
      </w:r>
    </w:p>
    <w:p w14:paraId="4EE58A26">
      <w:pPr>
        <w:spacing w:before="173" w:line="219" w:lineRule="auto"/>
        <w:ind w:left="484"/>
        <w:outlineLvl w:val="1"/>
        <w:rPr>
          <w:rFonts w:ascii="宋体" w:hAnsi="宋体" w:eastAsia="宋体" w:cs="宋体"/>
          <w:sz w:val="24"/>
          <w:szCs w:val="24"/>
        </w:rPr>
      </w:pPr>
      <w:r>
        <w:rPr>
          <w:rFonts w:ascii="宋体" w:hAnsi="宋体" w:eastAsia="宋体" w:cs="宋体"/>
          <w:b/>
          <w:bCs/>
          <w:spacing w:val="-3"/>
          <w:sz w:val="24"/>
          <w:szCs w:val="24"/>
        </w:rPr>
        <w:t>十一、变更为其他方式采购的情形处理</w:t>
      </w:r>
    </w:p>
    <w:p w14:paraId="2C1288FB">
      <w:pPr>
        <w:spacing w:before="175" w:line="354" w:lineRule="auto"/>
        <w:ind w:left="20" w:right="66" w:firstLine="462"/>
        <w:rPr>
          <w:rFonts w:ascii="宋体" w:hAnsi="宋体" w:eastAsia="宋体" w:cs="宋体"/>
          <w:sz w:val="24"/>
          <w:szCs w:val="24"/>
        </w:rPr>
      </w:pPr>
      <w:r>
        <w:rPr>
          <w:rFonts w:ascii="宋体" w:hAnsi="宋体" w:eastAsia="宋体" w:cs="宋体"/>
          <w:spacing w:val="-2"/>
          <w:sz w:val="24"/>
          <w:szCs w:val="24"/>
        </w:rPr>
        <w:t>依据相关政策的规定：响应截止后供应商不</w:t>
      </w:r>
      <w:r>
        <w:rPr>
          <w:rFonts w:ascii="宋体" w:hAnsi="宋体" w:eastAsia="宋体" w:cs="宋体"/>
          <w:spacing w:val="-3"/>
          <w:sz w:val="24"/>
          <w:szCs w:val="24"/>
        </w:rPr>
        <w:t>足</w:t>
      </w:r>
      <w:r>
        <w:rPr>
          <w:rFonts w:ascii="宋体" w:hAnsi="宋体" w:eastAsia="宋体" w:cs="宋体"/>
          <w:spacing w:val="-45"/>
          <w:sz w:val="24"/>
          <w:szCs w:val="24"/>
        </w:rPr>
        <w:t xml:space="preserve"> </w:t>
      </w:r>
      <w:r>
        <w:rPr>
          <w:rFonts w:ascii="宋体" w:hAnsi="宋体" w:eastAsia="宋体" w:cs="宋体"/>
          <w:spacing w:val="-3"/>
          <w:sz w:val="24"/>
          <w:szCs w:val="24"/>
        </w:rPr>
        <w:t>3</w:t>
      </w:r>
      <w:r>
        <w:rPr>
          <w:rFonts w:ascii="宋体" w:hAnsi="宋体" w:eastAsia="宋体" w:cs="宋体"/>
          <w:spacing w:val="-49"/>
          <w:sz w:val="24"/>
          <w:szCs w:val="24"/>
        </w:rPr>
        <w:t xml:space="preserve"> </w:t>
      </w:r>
      <w:r>
        <w:rPr>
          <w:rFonts w:ascii="宋体" w:hAnsi="宋体" w:eastAsia="宋体" w:cs="宋体"/>
          <w:spacing w:val="-3"/>
          <w:sz w:val="24"/>
          <w:szCs w:val="24"/>
        </w:rPr>
        <w:t>家或者通过资格审查或符合性审查</w:t>
      </w:r>
      <w:r>
        <w:rPr>
          <w:rFonts w:ascii="宋体" w:hAnsi="宋体" w:eastAsia="宋体" w:cs="宋体"/>
          <w:spacing w:val="-4"/>
          <w:sz w:val="24"/>
          <w:szCs w:val="24"/>
        </w:rPr>
        <w:t>的供应商不足</w:t>
      </w:r>
      <w:r>
        <w:rPr>
          <w:rFonts w:ascii="宋体" w:hAnsi="宋体" w:eastAsia="宋体" w:cs="宋体"/>
          <w:spacing w:val="-34"/>
          <w:sz w:val="24"/>
          <w:szCs w:val="24"/>
        </w:rPr>
        <w:t xml:space="preserve"> </w:t>
      </w:r>
      <w:r>
        <w:rPr>
          <w:rFonts w:ascii="宋体" w:hAnsi="宋体" w:eastAsia="宋体" w:cs="宋体"/>
          <w:spacing w:val="-4"/>
          <w:sz w:val="24"/>
          <w:szCs w:val="24"/>
        </w:rPr>
        <w:t>3</w:t>
      </w:r>
      <w:r>
        <w:rPr>
          <w:rFonts w:ascii="宋体" w:hAnsi="宋体" w:eastAsia="宋体" w:cs="宋体"/>
          <w:spacing w:val="-49"/>
          <w:sz w:val="24"/>
          <w:szCs w:val="24"/>
        </w:rPr>
        <w:t xml:space="preserve"> </w:t>
      </w:r>
      <w:r>
        <w:rPr>
          <w:rFonts w:ascii="宋体" w:hAnsi="宋体" w:eastAsia="宋体" w:cs="宋体"/>
          <w:spacing w:val="-4"/>
          <w:sz w:val="24"/>
          <w:szCs w:val="24"/>
        </w:rPr>
        <w:t>家的，除采购任务取消情形外，按照以下方式处理：</w:t>
      </w:r>
    </w:p>
    <w:p w14:paraId="2AA8D139">
      <w:pPr>
        <w:spacing w:before="2" w:line="286" w:lineRule="auto"/>
        <w:ind w:right="76" w:firstLine="498"/>
        <w:rPr>
          <w:rFonts w:ascii="宋体" w:hAnsi="宋体" w:eastAsia="宋体" w:cs="宋体"/>
          <w:sz w:val="24"/>
          <w:szCs w:val="24"/>
        </w:rPr>
      </w:pPr>
      <w:r>
        <w:rPr>
          <w:rFonts w:ascii="宋体" w:hAnsi="宋体" w:eastAsia="宋体" w:cs="宋体"/>
          <w:spacing w:val="1"/>
          <w:sz w:val="24"/>
          <w:szCs w:val="24"/>
        </w:rPr>
        <w:t>1、比选文件存在不合理条款或者采购程序不符合规定的，采购人改正</w:t>
      </w:r>
      <w:r>
        <w:rPr>
          <w:rFonts w:ascii="宋体" w:hAnsi="宋体" w:eastAsia="宋体" w:cs="宋体"/>
          <w:sz w:val="24"/>
          <w:szCs w:val="24"/>
        </w:rPr>
        <w:t>后依法重新</w:t>
      </w:r>
      <w:r>
        <w:rPr>
          <w:rFonts w:ascii="宋体" w:hAnsi="宋体" w:eastAsia="宋体" w:cs="宋体"/>
          <w:spacing w:val="-15"/>
          <w:sz w:val="24"/>
          <w:szCs w:val="24"/>
        </w:rPr>
        <w:t>采购；</w:t>
      </w:r>
    </w:p>
    <w:p w14:paraId="4CC589C8">
      <w:pPr>
        <w:spacing w:before="176" w:line="286" w:lineRule="auto"/>
        <w:ind w:firstLine="483"/>
        <w:rPr>
          <w:rFonts w:ascii="宋体" w:hAnsi="宋体" w:eastAsia="宋体" w:cs="宋体"/>
          <w:sz w:val="24"/>
          <w:szCs w:val="24"/>
        </w:rPr>
      </w:pPr>
      <w:r>
        <w:rPr>
          <w:rFonts w:ascii="宋体" w:hAnsi="宋体" w:eastAsia="宋体" w:cs="宋体"/>
          <w:spacing w:val="-8"/>
          <w:sz w:val="24"/>
          <w:szCs w:val="24"/>
        </w:rPr>
        <w:t>2、比选文件没有不合理条款、采购程序符合规定，</w:t>
      </w:r>
      <w:r>
        <w:rPr>
          <w:rFonts w:ascii="宋体" w:hAnsi="宋体" w:eastAsia="宋体" w:cs="宋体"/>
          <w:spacing w:val="59"/>
          <w:sz w:val="24"/>
          <w:szCs w:val="24"/>
        </w:rPr>
        <w:t xml:space="preserve"> </w:t>
      </w:r>
      <w:r>
        <w:rPr>
          <w:rFonts w:ascii="宋体" w:hAnsi="宋体" w:eastAsia="宋体" w:cs="宋体"/>
          <w:spacing w:val="-8"/>
          <w:sz w:val="24"/>
          <w:szCs w:val="24"/>
        </w:rPr>
        <w:t>需要采用其他采购方式采购的，</w:t>
      </w:r>
      <w:r>
        <w:rPr>
          <w:rFonts w:ascii="宋体" w:hAnsi="宋体" w:eastAsia="宋体" w:cs="宋体"/>
          <w:spacing w:val="-3"/>
          <w:sz w:val="24"/>
          <w:szCs w:val="24"/>
        </w:rPr>
        <w:t>采购人应当依法报相关部门批准。</w:t>
      </w:r>
    </w:p>
    <w:p w14:paraId="4C7E0FE3">
      <w:pPr>
        <w:spacing w:before="176" w:line="221" w:lineRule="auto"/>
        <w:ind w:left="484"/>
        <w:outlineLvl w:val="1"/>
        <w:rPr>
          <w:rFonts w:ascii="宋体" w:hAnsi="宋体" w:eastAsia="宋体" w:cs="宋体"/>
          <w:sz w:val="24"/>
          <w:szCs w:val="24"/>
        </w:rPr>
      </w:pPr>
      <w:r>
        <w:rPr>
          <w:rFonts w:ascii="宋体" w:hAnsi="宋体" w:eastAsia="宋体" w:cs="宋体"/>
          <w:b/>
          <w:bCs/>
          <w:spacing w:val="-3"/>
          <w:sz w:val="24"/>
          <w:szCs w:val="24"/>
        </w:rPr>
        <w:t>十二、成交通知</w:t>
      </w:r>
    </w:p>
    <w:p w14:paraId="395178DA">
      <w:pPr>
        <w:spacing w:before="173" w:line="286" w:lineRule="auto"/>
        <w:ind w:left="1" w:right="66" w:firstLine="496"/>
        <w:rPr>
          <w:rFonts w:ascii="宋体" w:hAnsi="宋体" w:eastAsia="宋体" w:cs="宋体"/>
          <w:sz w:val="24"/>
          <w:szCs w:val="24"/>
        </w:rPr>
      </w:pPr>
      <w:r>
        <w:rPr>
          <w:rFonts w:ascii="宋体" w:hAnsi="宋体" w:eastAsia="宋体" w:cs="宋体"/>
          <w:spacing w:val="-2"/>
          <w:sz w:val="24"/>
          <w:szCs w:val="24"/>
        </w:rPr>
        <w:t>1、比选活动结束后，采购人自成交商确定之日起 2 个工作日内在南通市教</w:t>
      </w:r>
      <w:r>
        <w:rPr>
          <w:rFonts w:ascii="宋体" w:hAnsi="宋体" w:eastAsia="宋体" w:cs="宋体"/>
          <w:spacing w:val="-3"/>
          <w:sz w:val="24"/>
          <w:szCs w:val="24"/>
        </w:rPr>
        <w:t>育局网</w:t>
      </w:r>
      <w:r>
        <w:rPr>
          <w:rFonts w:ascii="宋体" w:hAnsi="宋体" w:eastAsia="宋体" w:cs="宋体"/>
          <w:spacing w:val="-5"/>
          <w:sz w:val="24"/>
          <w:szCs w:val="24"/>
        </w:rPr>
        <w:t>站发布成交结果。</w:t>
      </w:r>
    </w:p>
    <w:p w14:paraId="01736267">
      <w:pPr>
        <w:spacing w:before="176" w:line="218" w:lineRule="auto"/>
        <w:ind w:left="483"/>
        <w:rPr>
          <w:rFonts w:ascii="宋体" w:hAnsi="宋体" w:eastAsia="宋体" w:cs="宋体"/>
          <w:sz w:val="24"/>
          <w:szCs w:val="24"/>
        </w:rPr>
      </w:pPr>
      <w:r>
        <w:rPr>
          <w:rFonts w:ascii="宋体" w:hAnsi="宋体" w:eastAsia="宋体" w:cs="宋体"/>
          <w:spacing w:val="-3"/>
          <w:sz w:val="24"/>
          <w:szCs w:val="24"/>
        </w:rPr>
        <w:t>2、成交公告期限为 1</w:t>
      </w:r>
      <w:r>
        <w:rPr>
          <w:rFonts w:ascii="宋体" w:hAnsi="宋体" w:eastAsia="宋体" w:cs="宋体"/>
          <w:spacing w:val="-51"/>
          <w:sz w:val="24"/>
          <w:szCs w:val="24"/>
        </w:rPr>
        <w:t xml:space="preserve"> </w:t>
      </w:r>
      <w:r>
        <w:rPr>
          <w:rFonts w:ascii="宋体" w:hAnsi="宋体" w:eastAsia="宋体" w:cs="宋体"/>
          <w:spacing w:val="-3"/>
          <w:sz w:val="24"/>
          <w:szCs w:val="24"/>
        </w:rPr>
        <w:t>个工作日，期限结束后向成交</w:t>
      </w:r>
      <w:r>
        <w:rPr>
          <w:rFonts w:ascii="宋体" w:hAnsi="宋体" w:eastAsia="宋体" w:cs="宋体"/>
          <w:spacing w:val="-4"/>
          <w:sz w:val="24"/>
          <w:szCs w:val="24"/>
        </w:rPr>
        <w:t>商发出《成交通知书》。</w:t>
      </w:r>
    </w:p>
    <w:p w14:paraId="62CD8DB9">
      <w:pPr>
        <w:spacing w:before="178" w:line="286" w:lineRule="auto"/>
        <w:ind w:right="66" w:firstLine="485"/>
        <w:rPr>
          <w:rFonts w:ascii="宋体" w:hAnsi="宋体" w:eastAsia="宋体" w:cs="宋体"/>
          <w:sz w:val="24"/>
          <w:szCs w:val="24"/>
        </w:rPr>
      </w:pPr>
      <w:r>
        <w:rPr>
          <w:rFonts w:ascii="宋体" w:hAnsi="宋体" w:eastAsia="宋体" w:cs="宋体"/>
          <w:spacing w:val="1"/>
          <w:sz w:val="24"/>
          <w:szCs w:val="24"/>
        </w:rPr>
        <w:t>3、《成交通知书》一经发出，即具有法律效力。采购人、成交商依法承担法律责</w:t>
      </w:r>
      <w:r>
        <w:rPr>
          <w:rFonts w:ascii="宋体" w:hAnsi="宋体" w:eastAsia="宋体" w:cs="宋体"/>
          <w:spacing w:val="-11"/>
          <w:sz w:val="24"/>
          <w:szCs w:val="24"/>
        </w:rPr>
        <w:t>任。</w:t>
      </w:r>
    </w:p>
    <w:p w14:paraId="61955D39">
      <w:pPr>
        <w:spacing w:line="286" w:lineRule="auto"/>
        <w:rPr>
          <w:rFonts w:ascii="宋体" w:hAnsi="宋体" w:eastAsia="宋体" w:cs="宋体"/>
          <w:sz w:val="24"/>
          <w:szCs w:val="24"/>
        </w:rPr>
        <w:sectPr>
          <w:footerReference r:id="rId23" w:type="default"/>
          <w:pgSz w:w="11905" w:h="16838"/>
          <w:pgMar w:top="964" w:right="1083" w:bottom="737" w:left="1083" w:header="0" w:footer="998" w:gutter="0"/>
          <w:pgNumType w:fmt="decimal"/>
          <w:cols w:space="0" w:num="1"/>
          <w:rtlGutter w:val="0"/>
          <w:docGrid w:linePitch="0" w:charSpace="0"/>
        </w:sectPr>
      </w:pPr>
    </w:p>
    <w:p w14:paraId="347FE4BB">
      <w:pPr>
        <w:spacing w:before="71" w:line="219" w:lineRule="auto"/>
        <w:ind w:left="2794" w:firstLine="507" w:firstLineChars="200"/>
        <w:outlineLvl w:val="0"/>
        <w:rPr>
          <w:rFonts w:ascii="宋体" w:hAnsi="宋体" w:eastAsia="宋体" w:cs="宋体"/>
          <w:sz w:val="36"/>
          <w:szCs w:val="36"/>
        </w:rPr>
      </w:pPr>
      <w:r>
        <w:rPr>
          <w:rFonts w:ascii="宋体" w:hAnsi="宋体" w:eastAsia="宋体" w:cs="宋体"/>
          <w:b/>
          <w:bCs/>
          <w:spacing w:val="-43"/>
          <w:w w:val="94"/>
          <w:sz w:val="36"/>
          <w:szCs w:val="36"/>
        </w:rPr>
        <w:t>第五章</w:t>
      </w:r>
      <w:r>
        <w:rPr>
          <w:rFonts w:ascii="宋体" w:hAnsi="宋体" w:eastAsia="宋体" w:cs="宋体"/>
          <w:spacing w:val="-43"/>
          <w:w w:val="94"/>
          <w:sz w:val="36"/>
          <w:szCs w:val="36"/>
        </w:rPr>
        <w:t xml:space="preserve"> </w:t>
      </w:r>
      <w:r>
        <w:rPr>
          <w:rFonts w:ascii="宋体" w:hAnsi="宋体" w:eastAsia="宋体" w:cs="宋体"/>
          <w:b/>
          <w:bCs/>
          <w:spacing w:val="-43"/>
          <w:w w:val="94"/>
          <w:sz w:val="36"/>
          <w:szCs w:val="36"/>
        </w:rPr>
        <w:t>合同主要条款</w:t>
      </w:r>
    </w:p>
    <w:p w14:paraId="1ABFA99D">
      <w:pPr>
        <w:pStyle w:val="2"/>
        <w:spacing w:line="444" w:lineRule="auto"/>
      </w:pPr>
    </w:p>
    <w:p w14:paraId="5D885B16">
      <w:pPr>
        <w:spacing w:before="130" w:line="400" w:lineRule="auto"/>
        <w:ind w:left="3377" w:right="1557" w:hanging="1800"/>
        <w:rPr>
          <w:rFonts w:hint="default" w:ascii="宋体" w:hAnsi="宋体" w:eastAsia="宋体" w:cs="宋体"/>
          <w:b/>
          <w:bCs/>
          <w:spacing w:val="-5"/>
          <w:sz w:val="32"/>
          <w:szCs w:val="32"/>
          <w:lang w:val="en-US"/>
        </w:rPr>
      </w:pPr>
      <w:r>
        <w:rPr>
          <w:rFonts w:ascii="宋体" w:hAnsi="宋体" w:eastAsia="宋体" w:cs="宋体"/>
          <w:b/>
          <w:bCs/>
          <w:spacing w:val="-5"/>
          <w:sz w:val="32"/>
          <w:szCs w:val="32"/>
        </w:rPr>
        <w:t>南通市</w:t>
      </w:r>
      <w:r>
        <w:rPr>
          <w:rFonts w:hint="eastAsia" w:ascii="宋体" w:hAnsi="宋体" w:eastAsia="宋体" w:cs="宋体"/>
          <w:b/>
          <w:bCs/>
          <w:spacing w:val="-5"/>
          <w:sz w:val="32"/>
          <w:szCs w:val="32"/>
          <w:lang w:eastAsia="zh-CN"/>
        </w:rPr>
        <w:t>八一</w:t>
      </w:r>
      <w:r>
        <w:rPr>
          <w:rFonts w:ascii="宋体" w:hAnsi="宋体" w:eastAsia="宋体" w:cs="宋体"/>
          <w:b/>
          <w:bCs/>
          <w:spacing w:val="-5"/>
          <w:sz w:val="32"/>
          <w:szCs w:val="32"/>
        </w:rPr>
        <w:t>中学广告物料服务</w:t>
      </w:r>
      <w:r>
        <w:rPr>
          <w:rFonts w:ascii="宋体" w:hAnsi="宋体" w:eastAsia="宋体" w:cs="宋体"/>
          <w:b/>
          <w:bCs/>
          <w:spacing w:val="-7"/>
          <w:sz w:val="32"/>
          <w:szCs w:val="32"/>
        </w:rPr>
        <w:t>采购</w:t>
      </w:r>
      <w:r>
        <w:rPr>
          <w:rFonts w:hint="eastAsia" w:ascii="宋体" w:hAnsi="宋体" w:eastAsia="宋体" w:cs="宋体"/>
          <w:b/>
          <w:bCs/>
          <w:spacing w:val="-7"/>
          <w:sz w:val="32"/>
          <w:szCs w:val="32"/>
          <w:lang w:val="en-US" w:eastAsia="zh-CN"/>
        </w:rPr>
        <w:t>项目合同</w:t>
      </w:r>
    </w:p>
    <w:p w14:paraId="6F042949">
      <w:pPr>
        <w:pStyle w:val="2"/>
        <w:spacing w:line="247" w:lineRule="auto"/>
      </w:pPr>
    </w:p>
    <w:p w14:paraId="7EA45846">
      <w:pPr>
        <w:pStyle w:val="2"/>
        <w:spacing w:line="247" w:lineRule="auto"/>
      </w:pPr>
    </w:p>
    <w:p w14:paraId="4E50C5CE">
      <w:pPr>
        <w:pStyle w:val="2"/>
        <w:spacing w:line="247" w:lineRule="auto"/>
      </w:pPr>
    </w:p>
    <w:p w14:paraId="1906CCCF">
      <w:pPr>
        <w:pStyle w:val="2"/>
        <w:spacing w:line="248" w:lineRule="auto"/>
      </w:pPr>
    </w:p>
    <w:p w14:paraId="458DD9CE">
      <w:pPr>
        <w:pStyle w:val="2"/>
        <w:spacing w:line="248" w:lineRule="auto"/>
      </w:pPr>
    </w:p>
    <w:p w14:paraId="73A5C135">
      <w:pPr>
        <w:pStyle w:val="2"/>
        <w:spacing w:line="248" w:lineRule="auto"/>
      </w:pPr>
    </w:p>
    <w:p w14:paraId="269D74C9">
      <w:pPr>
        <w:pStyle w:val="2"/>
        <w:spacing w:line="248" w:lineRule="auto"/>
      </w:pPr>
    </w:p>
    <w:p w14:paraId="17A55F4E">
      <w:pPr>
        <w:spacing w:before="78" w:line="220" w:lineRule="auto"/>
        <w:ind w:left="51"/>
        <w:rPr>
          <w:rFonts w:ascii="宋体" w:hAnsi="宋体" w:eastAsia="宋体" w:cs="宋体"/>
          <w:sz w:val="24"/>
          <w:szCs w:val="24"/>
        </w:rPr>
      </w:pPr>
      <w:r>
        <w:rPr>
          <w:rFonts w:ascii="宋体" w:hAnsi="宋体" w:eastAsia="宋体" w:cs="宋体"/>
          <w:spacing w:val="-4"/>
          <w:sz w:val="24"/>
          <w:szCs w:val="24"/>
        </w:rPr>
        <w:t>甲    方：</w:t>
      </w:r>
      <w:r>
        <w:rPr>
          <w:rFonts w:ascii="宋体" w:hAnsi="宋体" w:eastAsia="宋体" w:cs="宋体"/>
          <w:spacing w:val="16"/>
          <w:sz w:val="24"/>
          <w:szCs w:val="24"/>
        </w:rPr>
        <w:t xml:space="preserve"> </w:t>
      </w:r>
      <w:r>
        <w:rPr>
          <w:rFonts w:ascii="宋体" w:hAnsi="宋体" w:eastAsia="宋体" w:cs="宋体"/>
          <w:spacing w:val="-4"/>
          <w:sz w:val="24"/>
          <w:szCs w:val="24"/>
        </w:rPr>
        <w:t>南通市</w:t>
      </w:r>
      <w:r>
        <w:rPr>
          <w:rFonts w:hint="eastAsia" w:ascii="宋体" w:hAnsi="宋体" w:eastAsia="宋体" w:cs="宋体"/>
          <w:spacing w:val="-4"/>
          <w:sz w:val="24"/>
          <w:szCs w:val="24"/>
          <w:lang w:eastAsia="zh-CN"/>
        </w:rPr>
        <w:t>八一</w:t>
      </w:r>
      <w:r>
        <w:rPr>
          <w:rFonts w:ascii="宋体" w:hAnsi="宋体" w:eastAsia="宋体" w:cs="宋体"/>
          <w:spacing w:val="-4"/>
          <w:sz w:val="24"/>
          <w:szCs w:val="24"/>
        </w:rPr>
        <w:t>中学</w:t>
      </w:r>
    </w:p>
    <w:p w14:paraId="679C26DF">
      <w:pPr>
        <w:spacing w:before="312" w:line="229" w:lineRule="auto"/>
        <w:ind w:left="21"/>
        <w:rPr>
          <w:rFonts w:ascii="宋体" w:hAnsi="宋体" w:eastAsia="宋体" w:cs="宋体"/>
          <w:sz w:val="24"/>
          <w:szCs w:val="24"/>
        </w:rPr>
      </w:pPr>
      <w:r>
        <w:rPr>
          <w:rFonts w:ascii="宋体" w:hAnsi="宋体" w:eastAsia="宋体" w:cs="宋体"/>
          <w:spacing w:val="-15"/>
          <w:sz w:val="24"/>
          <w:szCs w:val="24"/>
        </w:rPr>
        <w:t>地</w:t>
      </w:r>
      <w:r>
        <w:rPr>
          <w:rFonts w:ascii="宋体" w:hAnsi="宋体" w:eastAsia="宋体" w:cs="宋体"/>
          <w:spacing w:val="3"/>
          <w:sz w:val="24"/>
          <w:szCs w:val="24"/>
        </w:rPr>
        <w:t xml:space="preserve">    </w:t>
      </w:r>
      <w:r>
        <w:rPr>
          <w:rFonts w:ascii="宋体" w:hAnsi="宋体" w:eastAsia="宋体" w:cs="宋体"/>
          <w:spacing w:val="-15"/>
          <w:sz w:val="24"/>
          <w:szCs w:val="24"/>
        </w:rPr>
        <w:t>址：</w:t>
      </w:r>
    </w:p>
    <w:p w14:paraId="77E2416C">
      <w:pPr>
        <w:spacing w:before="302" w:line="219" w:lineRule="auto"/>
        <w:ind w:left="49"/>
        <w:rPr>
          <w:rFonts w:ascii="宋体" w:hAnsi="宋体" w:eastAsia="宋体" w:cs="宋体"/>
          <w:sz w:val="24"/>
          <w:szCs w:val="24"/>
        </w:rPr>
      </w:pPr>
      <w:r>
        <w:rPr>
          <w:rFonts w:ascii="宋体" w:hAnsi="宋体" w:eastAsia="宋体" w:cs="宋体"/>
          <w:spacing w:val="-8"/>
          <w:sz w:val="24"/>
          <w:szCs w:val="24"/>
        </w:rPr>
        <w:t>电</w:t>
      </w:r>
      <w:r>
        <w:rPr>
          <w:rFonts w:ascii="宋体" w:hAnsi="宋体" w:eastAsia="宋体" w:cs="宋体"/>
          <w:spacing w:val="3"/>
          <w:sz w:val="24"/>
          <w:szCs w:val="24"/>
        </w:rPr>
        <w:t xml:space="preserve">    </w:t>
      </w:r>
      <w:r>
        <w:rPr>
          <w:rFonts w:ascii="宋体" w:hAnsi="宋体" w:eastAsia="宋体" w:cs="宋体"/>
          <w:spacing w:val="-8"/>
          <w:sz w:val="24"/>
          <w:szCs w:val="24"/>
        </w:rPr>
        <w:t xml:space="preserve">话：                                   </w:t>
      </w:r>
    </w:p>
    <w:p w14:paraId="1CF610B0">
      <w:pPr>
        <w:pStyle w:val="2"/>
        <w:spacing w:line="276" w:lineRule="auto"/>
      </w:pPr>
    </w:p>
    <w:p w14:paraId="6F75B908">
      <w:pPr>
        <w:pStyle w:val="2"/>
        <w:spacing w:line="276" w:lineRule="auto"/>
      </w:pPr>
    </w:p>
    <w:p w14:paraId="0BAFAF20">
      <w:pPr>
        <w:pStyle w:val="2"/>
        <w:spacing w:line="277" w:lineRule="auto"/>
      </w:pPr>
    </w:p>
    <w:p w14:paraId="5EBD18E4">
      <w:pPr>
        <w:spacing w:before="79" w:line="221" w:lineRule="auto"/>
        <w:ind w:left="44"/>
        <w:rPr>
          <w:rFonts w:ascii="宋体" w:hAnsi="宋体" w:eastAsia="宋体" w:cs="宋体"/>
          <w:spacing w:val="-22"/>
          <w:sz w:val="24"/>
          <w:szCs w:val="24"/>
        </w:rPr>
      </w:pPr>
    </w:p>
    <w:p w14:paraId="3F683E52">
      <w:pPr>
        <w:spacing w:before="79" w:line="221" w:lineRule="auto"/>
        <w:ind w:left="44"/>
        <w:rPr>
          <w:rFonts w:ascii="宋体" w:hAnsi="宋体" w:eastAsia="宋体" w:cs="宋体"/>
          <w:spacing w:val="-22"/>
          <w:sz w:val="24"/>
          <w:szCs w:val="24"/>
        </w:rPr>
      </w:pPr>
    </w:p>
    <w:p w14:paraId="11F045B4">
      <w:pPr>
        <w:spacing w:before="79" w:line="221" w:lineRule="auto"/>
        <w:ind w:left="44"/>
        <w:rPr>
          <w:rFonts w:ascii="宋体" w:hAnsi="宋体" w:eastAsia="宋体" w:cs="宋体"/>
          <w:spacing w:val="-22"/>
          <w:sz w:val="24"/>
          <w:szCs w:val="24"/>
        </w:rPr>
      </w:pPr>
    </w:p>
    <w:p w14:paraId="76DE8275">
      <w:pPr>
        <w:spacing w:before="79" w:line="221" w:lineRule="auto"/>
        <w:ind w:left="44"/>
        <w:rPr>
          <w:rFonts w:ascii="宋体" w:hAnsi="宋体" w:eastAsia="宋体" w:cs="宋体"/>
          <w:spacing w:val="-22"/>
          <w:sz w:val="24"/>
          <w:szCs w:val="24"/>
        </w:rPr>
      </w:pPr>
    </w:p>
    <w:p w14:paraId="07DBCE29">
      <w:pPr>
        <w:spacing w:before="79" w:line="221" w:lineRule="auto"/>
        <w:ind w:left="44"/>
        <w:rPr>
          <w:rFonts w:ascii="宋体" w:hAnsi="宋体" w:eastAsia="宋体" w:cs="宋体"/>
          <w:sz w:val="24"/>
          <w:szCs w:val="24"/>
        </w:rPr>
      </w:pPr>
      <w:r>
        <w:rPr>
          <w:rFonts w:ascii="宋体" w:hAnsi="宋体" w:eastAsia="宋体" w:cs="宋体"/>
          <w:spacing w:val="-22"/>
          <w:sz w:val="24"/>
          <w:szCs w:val="24"/>
        </w:rPr>
        <w:t>乙</w:t>
      </w:r>
      <w:r>
        <w:rPr>
          <w:rFonts w:ascii="宋体" w:hAnsi="宋体" w:eastAsia="宋体" w:cs="宋体"/>
          <w:spacing w:val="2"/>
          <w:sz w:val="24"/>
          <w:szCs w:val="24"/>
        </w:rPr>
        <w:t xml:space="preserve">    </w:t>
      </w:r>
      <w:r>
        <w:rPr>
          <w:rFonts w:ascii="宋体" w:hAnsi="宋体" w:eastAsia="宋体" w:cs="宋体"/>
          <w:spacing w:val="-22"/>
          <w:sz w:val="24"/>
          <w:szCs w:val="24"/>
        </w:rPr>
        <w:t>方：</w:t>
      </w:r>
    </w:p>
    <w:p w14:paraId="3378E30C">
      <w:pPr>
        <w:spacing w:before="310" w:line="229" w:lineRule="auto"/>
        <w:ind w:left="21"/>
        <w:rPr>
          <w:rFonts w:ascii="宋体" w:hAnsi="宋体" w:eastAsia="宋体" w:cs="宋体"/>
          <w:sz w:val="24"/>
          <w:szCs w:val="24"/>
        </w:rPr>
      </w:pPr>
      <w:r>
        <w:rPr>
          <w:rFonts w:ascii="宋体" w:hAnsi="宋体" w:eastAsia="宋体" w:cs="宋体"/>
          <w:spacing w:val="-15"/>
          <w:sz w:val="24"/>
          <w:szCs w:val="24"/>
        </w:rPr>
        <w:t>地</w:t>
      </w:r>
      <w:r>
        <w:rPr>
          <w:rFonts w:ascii="宋体" w:hAnsi="宋体" w:eastAsia="宋体" w:cs="宋体"/>
          <w:spacing w:val="3"/>
          <w:sz w:val="24"/>
          <w:szCs w:val="24"/>
        </w:rPr>
        <w:t xml:space="preserve">    </w:t>
      </w:r>
      <w:r>
        <w:rPr>
          <w:rFonts w:ascii="宋体" w:hAnsi="宋体" w:eastAsia="宋体" w:cs="宋体"/>
          <w:spacing w:val="-15"/>
          <w:sz w:val="24"/>
          <w:szCs w:val="24"/>
        </w:rPr>
        <w:t>址：</w:t>
      </w:r>
    </w:p>
    <w:p w14:paraId="0BC59BB3">
      <w:pPr>
        <w:spacing w:before="302" w:line="222" w:lineRule="auto"/>
        <w:ind w:left="49"/>
        <w:rPr>
          <w:rFonts w:ascii="宋体" w:hAnsi="宋体" w:eastAsia="宋体" w:cs="宋体"/>
          <w:sz w:val="24"/>
          <w:szCs w:val="24"/>
        </w:rPr>
      </w:pPr>
      <w:r>
        <w:rPr>
          <w:rFonts w:ascii="宋体" w:hAnsi="宋体" w:eastAsia="宋体" w:cs="宋体"/>
          <w:spacing w:val="-24"/>
          <w:sz w:val="24"/>
          <w:szCs w:val="24"/>
        </w:rPr>
        <w:t>电</w:t>
      </w:r>
      <w:r>
        <w:rPr>
          <w:rFonts w:ascii="宋体" w:hAnsi="宋体" w:eastAsia="宋体" w:cs="宋体"/>
          <w:spacing w:val="2"/>
          <w:sz w:val="24"/>
          <w:szCs w:val="24"/>
        </w:rPr>
        <w:t xml:space="preserve">    </w:t>
      </w:r>
      <w:r>
        <w:rPr>
          <w:rFonts w:ascii="宋体" w:hAnsi="宋体" w:eastAsia="宋体" w:cs="宋体"/>
          <w:spacing w:val="-24"/>
          <w:sz w:val="24"/>
          <w:szCs w:val="24"/>
        </w:rPr>
        <w:t>话：</w:t>
      </w:r>
    </w:p>
    <w:p w14:paraId="10B6C4FB">
      <w:pPr>
        <w:spacing w:line="222" w:lineRule="auto"/>
        <w:rPr>
          <w:rFonts w:ascii="宋体" w:hAnsi="宋体" w:eastAsia="宋体" w:cs="宋体"/>
          <w:sz w:val="24"/>
          <w:szCs w:val="24"/>
        </w:rPr>
        <w:sectPr>
          <w:footerReference r:id="rId24" w:type="default"/>
          <w:pgSz w:w="11905" w:h="16838"/>
          <w:pgMar w:top="964" w:right="1083" w:bottom="737" w:left="1083" w:header="0" w:footer="998" w:gutter="0"/>
          <w:pgNumType w:fmt="decimal"/>
          <w:cols w:space="0" w:num="1"/>
          <w:rtlGutter w:val="0"/>
          <w:docGrid w:linePitch="0" w:charSpace="0"/>
        </w:sectPr>
      </w:pPr>
    </w:p>
    <w:p w14:paraId="2CB14820">
      <w:pPr>
        <w:pStyle w:val="2"/>
        <w:spacing w:line="270" w:lineRule="auto"/>
      </w:pPr>
    </w:p>
    <w:p w14:paraId="64E6EC27">
      <w:pPr>
        <w:pStyle w:val="2"/>
        <w:spacing w:line="271" w:lineRule="auto"/>
      </w:pPr>
    </w:p>
    <w:p w14:paraId="11C54C8D">
      <w:pPr>
        <w:spacing w:before="78" w:line="220" w:lineRule="auto"/>
        <w:ind w:left="503"/>
        <w:rPr>
          <w:rFonts w:ascii="宋体" w:hAnsi="宋体" w:eastAsia="宋体" w:cs="宋体"/>
          <w:sz w:val="24"/>
          <w:szCs w:val="24"/>
        </w:rPr>
      </w:pPr>
      <w:r>
        <w:rPr>
          <w:rFonts w:ascii="宋体" w:hAnsi="宋体" w:eastAsia="宋体" w:cs="宋体"/>
          <w:b/>
          <w:bCs/>
          <w:spacing w:val="-3"/>
          <w:sz w:val="24"/>
          <w:szCs w:val="24"/>
        </w:rPr>
        <w:t>第一条：合同双方</w:t>
      </w:r>
    </w:p>
    <w:p w14:paraId="0629B7BA">
      <w:pPr>
        <w:spacing w:before="153" w:line="220" w:lineRule="auto"/>
        <w:ind w:left="51"/>
        <w:rPr>
          <w:rFonts w:ascii="宋体" w:hAnsi="宋体" w:eastAsia="宋体" w:cs="宋体"/>
          <w:sz w:val="24"/>
          <w:szCs w:val="24"/>
        </w:rPr>
      </w:pPr>
      <w:r>
        <w:rPr>
          <w:rFonts w:ascii="宋体" w:hAnsi="宋体" w:eastAsia="宋体" w:cs="宋体"/>
          <w:spacing w:val="-7"/>
          <w:sz w:val="24"/>
          <w:szCs w:val="24"/>
        </w:rPr>
        <w:t>甲方：南通市</w:t>
      </w:r>
      <w:r>
        <w:rPr>
          <w:rFonts w:hint="eastAsia" w:ascii="宋体" w:hAnsi="宋体" w:eastAsia="宋体" w:cs="宋体"/>
          <w:spacing w:val="-7"/>
          <w:sz w:val="24"/>
          <w:szCs w:val="24"/>
          <w:lang w:eastAsia="zh-CN"/>
        </w:rPr>
        <w:t>八一</w:t>
      </w:r>
      <w:r>
        <w:rPr>
          <w:rFonts w:ascii="宋体" w:hAnsi="宋体" w:eastAsia="宋体" w:cs="宋体"/>
          <w:spacing w:val="-7"/>
          <w:sz w:val="24"/>
          <w:szCs w:val="24"/>
        </w:rPr>
        <w:t>中学</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7"/>
          <w:sz w:val="24"/>
          <w:szCs w:val="24"/>
        </w:rPr>
        <w:t>地址：</w:t>
      </w:r>
    </w:p>
    <w:p w14:paraId="58B0DE2F">
      <w:pPr>
        <w:spacing w:before="156" w:line="221" w:lineRule="auto"/>
        <w:ind w:left="44"/>
        <w:rPr>
          <w:rFonts w:ascii="宋体" w:hAnsi="宋体" w:eastAsia="宋体" w:cs="宋体"/>
          <w:sz w:val="24"/>
          <w:szCs w:val="24"/>
        </w:rPr>
      </w:pPr>
      <w:r>
        <w:rPr>
          <w:rFonts w:ascii="宋体" w:hAnsi="宋体" w:eastAsia="宋体" w:cs="宋体"/>
          <w:spacing w:val="-13"/>
          <w:sz w:val="24"/>
          <w:szCs w:val="24"/>
        </w:rPr>
        <w:t>乙方：</w:t>
      </w:r>
      <w:r>
        <w:rPr>
          <w:rFonts w:ascii="宋体" w:hAnsi="宋体" w:eastAsia="宋体" w:cs="宋体"/>
          <w:sz w:val="24"/>
          <w:szCs w:val="24"/>
        </w:rPr>
        <w:t xml:space="preserve">                           </w:t>
      </w:r>
      <w:r>
        <w:rPr>
          <w:rFonts w:ascii="宋体" w:hAnsi="宋体" w:eastAsia="宋体" w:cs="宋体"/>
          <w:spacing w:val="-13"/>
          <w:sz w:val="24"/>
          <w:szCs w:val="24"/>
        </w:rPr>
        <w:t>地址：</w:t>
      </w:r>
    </w:p>
    <w:p w14:paraId="2226D0A9">
      <w:pPr>
        <w:spacing w:before="151" w:line="220" w:lineRule="auto"/>
        <w:ind w:left="503"/>
        <w:rPr>
          <w:rFonts w:ascii="宋体" w:hAnsi="宋体" w:eastAsia="宋体" w:cs="宋体"/>
          <w:sz w:val="24"/>
          <w:szCs w:val="24"/>
        </w:rPr>
      </w:pPr>
      <w:r>
        <w:rPr>
          <w:rFonts w:ascii="宋体" w:hAnsi="宋体" w:eastAsia="宋体" w:cs="宋体"/>
          <w:b/>
          <w:bCs/>
          <w:spacing w:val="-3"/>
          <w:sz w:val="24"/>
          <w:szCs w:val="24"/>
        </w:rPr>
        <w:t>第二条：合同总则</w:t>
      </w:r>
    </w:p>
    <w:p w14:paraId="0EDBC120">
      <w:pPr>
        <w:spacing w:before="153" w:line="339" w:lineRule="auto"/>
        <w:ind w:left="40" w:right="11" w:firstLine="463"/>
        <w:rPr>
          <w:rFonts w:ascii="宋体" w:hAnsi="宋体" w:eastAsia="宋体" w:cs="宋体"/>
          <w:sz w:val="24"/>
          <w:szCs w:val="24"/>
        </w:rPr>
      </w:pPr>
      <w:r>
        <w:rPr>
          <w:rFonts w:ascii="宋体" w:hAnsi="宋体" w:eastAsia="宋体" w:cs="宋体"/>
          <w:spacing w:val="-6"/>
          <w:sz w:val="24"/>
          <w:szCs w:val="24"/>
        </w:rPr>
        <w:t>2.1 甲方与乙方根据中国的《合同法》和其他有关法律规定，</w:t>
      </w:r>
      <w:r>
        <w:rPr>
          <w:rFonts w:ascii="宋体" w:hAnsi="宋体" w:eastAsia="宋体" w:cs="宋体"/>
          <w:spacing w:val="-7"/>
          <w:sz w:val="24"/>
          <w:szCs w:val="24"/>
        </w:rPr>
        <w:t xml:space="preserve"> 本着平等互利</w:t>
      </w:r>
      <w:r>
        <w:rPr>
          <w:rFonts w:ascii="宋体" w:hAnsi="宋体" w:eastAsia="宋体" w:cs="宋体"/>
          <w:spacing w:val="-4"/>
          <w:sz w:val="24"/>
          <w:szCs w:val="24"/>
        </w:rPr>
        <w:t>的原则，通过友好协商，订立此框架合同。</w:t>
      </w:r>
    </w:p>
    <w:p w14:paraId="6F0E4EC4">
      <w:pPr>
        <w:spacing w:line="219" w:lineRule="auto"/>
        <w:ind w:left="503"/>
        <w:rPr>
          <w:rFonts w:ascii="宋体" w:hAnsi="宋体" w:eastAsia="宋体" w:cs="宋体"/>
          <w:sz w:val="24"/>
          <w:szCs w:val="24"/>
        </w:rPr>
      </w:pPr>
      <w:r>
        <w:rPr>
          <w:rFonts w:ascii="宋体" w:hAnsi="宋体" w:eastAsia="宋体" w:cs="宋体"/>
          <w:b/>
          <w:bCs/>
          <w:spacing w:val="-3"/>
          <w:sz w:val="24"/>
          <w:szCs w:val="24"/>
        </w:rPr>
        <w:t>第三条：委托内容</w:t>
      </w:r>
    </w:p>
    <w:p w14:paraId="1117C2F8">
      <w:pPr>
        <w:spacing w:before="152" w:line="299" w:lineRule="auto"/>
        <w:ind w:left="21" w:right="9" w:firstLine="484"/>
        <w:rPr>
          <w:rFonts w:ascii="宋体" w:hAnsi="宋体" w:eastAsia="宋体" w:cs="宋体"/>
          <w:sz w:val="24"/>
          <w:szCs w:val="24"/>
        </w:rPr>
      </w:pPr>
      <w:r>
        <w:rPr>
          <w:rFonts w:ascii="宋体" w:hAnsi="宋体" w:eastAsia="宋体" w:cs="宋体"/>
          <w:spacing w:val="-2"/>
          <w:sz w:val="24"/>
          <w:szCs w:val="24"/>
        </w:rPr>
        <w:t>3.1</w:t>
      </w:r>
      <w:r>
        <w:rPr>
          <w:rFonts w:ascii="宋体" w:hAnsi="宋体" w:eastAsia="宋体" w:cs="宋体"/>
          <w:spacing w:val="-27"/>
          <w:sz w:val="24"/>
          <w:szCs w:val="24"/>
        </w:rPr>
        <w:t xml:space="preserve"> </w:t>
      </w:r>
      <w:r>
        <w:rPr>
          <w:rFonts w:ascii="宋体" w:hAnsi="宋体" w:eastAsia="宋体" w:cs="宋体"/>
          <w:spacing w:val="-2"/>
          <w:sz w:val="24"/>
          <w:szCs w:val="24"/>
        </w:rPr>
        <w:t>乙方接受甲方委托，作为甲方南通市</w:t>
      </w:r>
      <w:r>
        <w:rPr>
          <w:rFonts w:hint="eastAsia" w:ascii="宋体" w:hAnsi="宋体" w:eastAsia="宋体" w:cs="宋体"/>
          <w:spacing w:val="-2"/>
          <w:sz w:val="24"/>
          <w:szCs w:val="24"/>
          <w:lang w:eastAsia="zh-CN"/>
        </w:rPr>
        <w:t>八一</w:t>
      </w:r>
      <w:r>
        <w:rPr>
          <w:rFonts w:ascii="宋体" w:hAnsi="宋体" w:eastAsia="宋体" w:cs="宋体"/>
          <w:spacing w:val="-2"/>
          <w:sz w:val="24"/>
          <w:szCs w:val="24"/>
        </w:rPr>
        <w:t>中学广告</w:t>
      </w:r>
      <w:r>
        <w:rPr>
          <w:rFonts w:ascii="宋体" w:hAnsi="宋体" w:eastAsia="宋体" w:cs="宋体"/>
          <w:spacing w:val="-3"/>
          <w:sz w:val="24"/>
          <w:szCs w:val="24"/>
        </w:rPr>
        <w:t>物料服务采购项目供应商，负责甲方业务宣传品需求，提供专业化服务，具体服务项目价格见“附件</w:t>
      </w:r>
      <w:r>
        <w:rPr>
          <w:rFonts w:ascii="宋体" w:hAnsi="宋体" w:eastAsia="宋体" w:cs="宋体"/>
          <w:spacing w:val="-5"/>
          <w:sz w:val="24"/>
          <w:szCs w:val="24"/>
        </w:rPr>
        <w:t>一：分项报价表”。</w:t>
      </w:r>
    </w:p>
    <w:p w14:paraId="0CC033C8">
      <w:pPr>
        <w:spacing w:before="155" w:line="219" w:lineRule="auto"/>
        <w:ind w:left="505"/>
        <w:rPr>
          <w:rFonts w:ascii="宋体" w:hAnsi="宋体" w:eastAsia="宋体" w:cs="宋体"/>
          <w:sz w:val="24"/>
          <w:szCs w:val="24"/>
        </w:rPr>
      </w:pPr>
      <w:r>
        <w:rPr>
          <w:rFonts w:ascii="宋体" w:hAnsi="宋体" w:eastAsia="宋体" w:cs="宋体"/>
          <w:spacing w:val="-4"/>
          <w:sz w:val="24"/>
          <w:szCs w:val="24"/>
        </w:rPr>
        <w:t>3.2</w:t>
      </w:r>
      <w:r>
        <w:rPr>
          <w:rFonts w:ascii="宋体" w:hAnsi="宋体" w:eastAsia="宋体" w:cs="宋体"/>
          <w:spacing w:val="32"/>
          <w:sz w:val="24"/>
          <w:szCs w:val="24"/>
        </w:rPr>
        <w:t xml:space="preserve"> </w:t>
      </w:r>
      <w:r>
        <w:rPr>
          <w:rFonts w:ascii="宋体" w:hAnsi="宋体" w:eastAsia="宋体" w:cs="宋体"/>
          <w:spacing w:val="-4"/>
          <w:sz w:val="24"/>
          <w:szCs w:val="24"/>
        </w:rPr>
        <w:t>乙方联系人：</w:t>
      </w:r>
      <w:r>
        <w:rPr>
          <w:rFonts w:ascii="宋体" w:hAnsi="宋体" w:eastAsia="宋体" w:cs="宋体"/>
          <w:spacing w:val="-4"/>
          <w:sz w:val="24"/>
          <w:szCs w:val="24"/>
          <w:u w:val="single" w:color="auto"/>
        </w:rPr>
        <w:t xml:space="preserve">          </w:t>
      </w:r>
      <w:r>
        <w:rPr>
          <w:rFonts w:ascii="宋体" w:hAnsi="宋体" w:eastAsia="宋体" w:cs="宋体"/>
          <w:spacing w:val="-4"/>
          <w:sz w:val="24"/>
          <w:szCs w:val="24"/>
        </w:rPr>
        <w:t xml:space="preserve">   手机号码：</w:t>
      </w:r>
      <w:r>
        <w:rPr>
          <w:rFonts w:ascii="宋体" w:hAnsi="宋体" w:eastAsia="宋体" w:cs="宋体"/>
          <w:spacing w:val="-4"/>
          <w:sz w:val="24"/>
          <w:szCs w:val="24"/>
          <w:u w:val="single" w:color="auto"/>
        </w:rPr>
        <w:t xml:space="preserve">               </w:t>
      </w:r>
    </w:p>
    <w:p w14:paraId="295A19B3">
      <w:pPr>
        <w:spacing w:before="157" w:line="220" w:lineRule="auto"/>
        <w:ind w:left="529"/>
        <w:rPr>
          <w:rFonts w:ascii="宋体" w:hAnsi="宋体" w:eastAsia="宋体" w:cs="宋体"/>
          <w:sz w:val="24"/>
          <w:szCs w:val="24"/>
        </w:rPr>
      </w:pPr>
      <w:r>
        <w:rPr>
          <w:rFonts w:ascii="宋体" w:hAnsi="宋体" w:eastAsia="宋体" w:cs="宋体"/>
          <w:spacing w:val="-8"/>
          <w:sz w:val="24"/>
          <w:szCs w:val="24"/>
        </w:rPr>
        <w:t>电子邮箱：</w:t>
      </w:r>
      <w:r>
        <w:rPr>
          <w:rFonts w:ascii="宋体" w:hAnsi="宋体" w:eastAsia="宋体" w:cs="宋体"/>
          <w:sz w:val="24"/>
          <w:szCs w:val="24"/>
          <w:u w:val="single" w:color="auto"/>
        </w:rPr>
        <w:t xml:space="preserve">                </w:t>
      </w:r>
    </w:p>
    <w:p w14:paraId="2F26C38D">
      <w:pPr>
        <w:spacing w:before="153" w:line="220" w:lineRule="auto"/>
        <w:ind w:left="503"/>
        <w:rPr>
          <w:rFonts w:ascii="宋体" w:hAnsi="宋体" w:eastAsia="宋体" w:cs="宋体"/>
          <w:sz w:val="24"/>
          <w:szCs w:val="24"/>
        </w:rPr>
      </w:pPr>
      <w:r>
        <w:rPr>
          <w:rFonts w:ascii="宋体" w:hAnsi="宋体" w:eastAsia="宋体" w:cs="宋体"/>
          <w:b/>
          <w:bCs/>
          <w:spacing w:val="-3"/>
          <w:sz w:val="24"/>
          <w:szCs w:val="24"/>
        </w:rPr>
        <w:t>第四条：工作程序及时间安排</w:t>
      </w:r>
    </w:p>
    <w:p w14:paraId="5D3BE356">
      <w:pPr>
        <w:spacing w:before="153" w:line="339" w:lineRule="auto"/>
        <w:ind w:left="21" w:right="11" w:firstLine="480"/>
        <w:rPr>
          <w:rFonts w:ascii="宋体" w:hAnsi="宋体" w:eastAsia="宋体" w:cs="宋体"/>
          <w:sz w:val="24"/>
          <w:szCs w:val="24"/>
        </w:rPr>
      </w:pPr>
      <w:r>
        <w:rPr>
          <w:rFonts w:ascii="宋体" w:hAnsi="宋体" w:eastAsia="宋体" w:cs="宋体"/>
          <w:spacing w:val="-3"/>
          <w:sz w:val="24"/>
          <w:szCs w:val="24"/>
        </w:rPr>
        <w:t>根据甲方需求，乙方应在约定的时间内保质保量提供南通市</w:t>
      </w:r>
      <w:r>
        <w:rPr>
          <w:rFonts w:hint="eastAsia" w:ascii="宋体" w:hAnsi="宋体" w:eastAsia="宋体" w:cs="宋体"/>
          <w:spacing w:val="-3"/>
          <w:sz w:val="24"/>
          <w:szCs w:val="24"/>
          <w:lang w:eastAsia="zh-CN"/>
        </w:rPr>
        <w:t>八一</w:t>
      </w:r>
      <w:r>
        <w:rPr>
          <w:rFonts w:ascii="宋体" w:hAnsi="宋体" w:eastAsia="宋体" w:cs="宋体"/>
          <w:spacing w:val="-3"/>
          <w:sz w:val="24"/>
          <w:szCs w:val="24"/>
        </w:rPr>
        <w:t>中学广告物</w:t>
      </w:r>
      <w:r>
        <w:rPr>
          <w:rFonts w:ascii="宋体" w:hAnsi="宋体" w:eastAsia="宋体" w:cs="宋体"/>
          <w:spacing w:val="-2"/>
          <w:sz w:val="24"/>
          <w:szCs w:val="24"/>
        </w:rPr>
        <w:t>料服务采购项目。</w:t>
      </w:r>
    </w:p>
    <w:p w14:paraId="6FB1C793">
      <w:pPr>
        <w:spacing w:before="1" w:line="219" w:lineRule="auto"/>
        <w:ind w:left="503"/>
        <w:rPr>
          <w:rFonts w:ascii="宋体" w:hAnsi="宋体" w:eastAsia="宋体" w:cs="宋体"/>
          <w:sz w:val="24"/>
          <w:szCs w:val="24"/>
        </w:rPr>
      </w:pPr>
      <w:r>
        <w:rPr>
          <w:rFonts w:ascii="宋体" w:hAnsi="宋体" w:eastAsia="宋体" w:cs="宋体"/>
          <w:b/>
          <w:bCs/>
          <w:spacing w:val="-3"/>
          <w:sz w:val="24"/>
          <w:szCs w:val="24"/>
        </w:rPr>
        <w:t>第五条：费用及付款方式</w:t>
      </w:r>
    </w:p>
    <w:p w14:paraId="5A2EB14A">
      <w:pPr>
        <w:spacing w:before="120" w:line="360" w:lineRule="auto"/>
        <w:ind w:left="19" w:right="11" w:firstLine="484"/>
        <w:rPr>
          <w:rFonts w:ascii="宋体" w:hAnsi="宋体" w:eastAsia="宋体" w:cs="宋体"/>
          <w:sz w:val="24"/>
          <w:szCs w:val="24"/>
        </w:rPr>
      </w:pPr>
      <w:r>
        <w:rPr>
          <w:rFonts w:ascii="宋体" w:hAnsi="宋体" w:eastAsia="宋体" w:cs="宋体"/>
          <w:b/>
          <w:bCs/>
          <w:sz w:val="24"/>
          <w:szCs w:val="24"/>
        </w:rPr>
        <w:t>根据比选文件要求，</w:t>
      </w:r>
      <w:r>
        <w:rPr>
          <w:rFonts w:ascii="宋体" w:hAnsi="宋体" w:eastAsia="宋体" w:cs="宋体"/>
          <w:spacing w:val="-63"/>
          <w:sz w:val="24"/>
          <w:szCs w:val="24"/>
        </w:rPr>
        <w:t xml:space="preserve"> </w:t>
      </w:r>
      <w:r>
        <w:rPr>
          <w:rFonts w:ascii="宋体" w:hAnsi="宋体" w:eastAsia="宋体" w:cs="宋体"/>
          <w:b/>
          <w:bCs/>
          <w:sz w:val="24"/>
          <w:szCs w:val="24"/>
        </w:rPr>
        <w:t>实际服务过程中，参照入围单位中下浮率最高的价格</w:t>
      </w:r>
      <w:r>
        <w:rPr>
          <w:rFonts w:ascii="宋体" w:hAnsi="宋体" w:eastAsia="宋体" w:cs="宋体"/>
          <w:b/>
          <w:bCs/>
          <w:spacing w:val="-7"/>
          <w:sz w:val="24"/>
          <w:szCs w:val="24"/>
        </w:rPr>
        <w:t>进行结算。</w:t>
      </w:r>
    </w:p>
    <w:p w14:paraId="59D3EA4B">
      <w:pPr>
        <w:spacing w:line="218" w:lineRule="auto"/>
        <w:ind w:left="501"/>
        <w:rPr>
          <w:rFonts w:ascii="宋体" w:hAnsi="宋体" w:eastAsia="宋体" w:cs="宋体"/>
          <w:sz w:val="24"/>
          <w:szCs w:val="24"/>
        </w:rPr>
      </w:pPr>
      <w:r>
        <w:rPr>
          <w:rFonts w:ascii="宋体" w:hAnsi="宋体" w:eastAsia="宋体" w:cs="宋体"/>
          <w:spacing w:val="-1"/>
          <w:sz w:val="24"/>
          <w:szCs w:val="24"/>
        </w:rPr>
        <w:t>合同金额：</w:t>
      </w:r>
      <w:r>
        <w:rPr>
          <w:rFonts w:ascii="宋体" w:hAnsi="宋体" w:eastAsia="宋体" w:cs="宋体"/>
          <w:spacing w:val="-1"/>
          <w:sz w:val="24"/>
          <w:szCs w:val="24"/>
          <w:u w:val="single" w:color="auto"/>
        </w:rPr>
        <w:t>成交下浮率：    %，物料单价详见附件清单，</w:t>
      </w:r>
    </w:p>
    <w:p w14:paraId="55FEA75C">
      <w:pPr>
        <w:spacing w:before="232" w:line="354" w:lineRule="auto"/>
        <w:ind w:left="21" w:right="9" w:firstLine="479"/>
        <w:rPr>
          <w:rFonts w:ascii="宋体" w:hAnsi="宋体" w:eastAsia="宋体" w:cs="宋体"/>
          <w:sz w:val="24"/>
          <w:szCs w:val="24"/>
        </w:rPr>
      </w:pPr>
      <w:r>
        <w:rPr>
          <w:rFonts w:ascii="宋体" w:hAnsi="宋体" w:eastAsia="宋体" w:cs="宋体"/>
          <w:spacing w:val="-4"/>
          <w:sz w:val="24"/>
          <w:szCs w:val="24"/>
        </w:rPr>
        <w:t>每季度前，提供当季的宣传品所有电子文档源文件和照片后（所有电子文档</w:t>
      </w:r>
      <w:r>
        <w:rPr>
          <w:rFonts w:ascii="宋体" w:hAnsi="宋体" w:eastAsia="宋体" w:cs="宋体"/>
          <w:spacing w:val="-5"/>
          <w:sz w:val="24"/>
          <w:szCs w:val="24"/>
        </w:rPr>
        <w:t>的知识产权属于学校</w:t>
      </w:r>
      <w:r>
        <w:rPr>
          <w:rFonts w:ascii="宋体" w:hAnsi="宋体" w:eastAsia="宋体" w:cs="宋体"/>
          <w:spacing w:val="-19"/>
          <w:sz w:val="24"/>
          <w:szCs w:val="24"/>
        </w:rPr>
        <w:t>），</w:t>
      </w:r>
      <w:r>
        <w:rPr>
          <w:rFonts w:ascii="宋体" w:hAnsi="宋体" w:eastAsia="宋体" w:cs="宋体"/>
          <w:spacing w:val="-5"/>
          <w:sz w:val="24"/>
          <w:szCs w:val="24"/>
        </w:rPr>
        <w:t>一次性付清全部款项。</w:t>
      </w:r>
    </w:p>
    <w:p w14:paraId="0BC1A179">
      <w:pPr>
        <w:spacing w:before="2" w:line="353" w:lineRule="auto"/>
        <w:ind w:left="23" w:right="9" w:firstLine="477"/>
        <w:rPr>
          <w:rFonts w:ascii="宋体" w:hAnsi="宋体" w:eastAsia="宋体" w:cs="宋体"/>
          <w:sz w:val="24"/>
          <w:szCs w:val="24"/>
        </w:rPr>
      </w:pPr>
      <w:r>
        <w:rPr>
          <w:rFonts w:ascii="宋体" w:hAnsi="宋体" w:eastAsia="宋体" w:cs="宋体"/>
          <w:spacing w:val="-3"/>
          <w:sz w:val="24"/>
          <w:szCs w:val="24"/>
        </w:rPr>
        <w:t>考核以日常考核为主，考核标准详见附件《南通市</w:t>
      </w:r>
      <w:r>
        <w:rPr>
          <w:rFonts w:hint="eastAsia" w:ascii="宋体" w:hAnsi="宋体" w:eastAsia="宋体" w:cs="宋体"/>
          <w:spacing w:val="-3"/>
          <w:sz w:val="24"/>
          <w:szCs w:val="24"/>
          <w:lang w:eastAsia="zh-CN"/>
        </w:rPr>
        <w:t>八一</w:t>
      </w:r>
      <w:r>
        <w:rPr>
          <w:rFonts w:ascii="宋体" w:hAnsi="宋体" w:eastAsia="宋体" w:cs="宋体"/>
          <w:spacing w:val="-3"/>
          <w:sz w:val="24"/>
          <w:szCs w:val="24"/>
        </w:rPr>
        <w:t>中学广告物料服务考</w:t>
      </w:r>
      <w:r>
        <w:rPr>
          <w:rFonts w:ascii="宋体" w:hAnsi="宋体" w:eastAsia="宋体" w:cs="宋体"/>
          <w:spacing w:val="-9"/>
          <w:sz w:val="24"/>
          <w:szCs w:val="24"/>
        </w:rPr>
        <w:t>核表》。</w:t>
      </w:r>
    </w:p>
    <w:p w14:paraId="7F3DE460">
      <w:pPr>
        <w:spacing w:line="350" w:lineRule="auto"/>
        <w:ind w:left="24" w:right="9" w:firstLine="476"/>
        <w:jc w:val="both"/>
        <w:rPr>
          <w:rFonts w:ascii="宋体" w:hAnsi="宋体" w:eastAsia="宋体" w:cs="宋体"/>
          <w:sz w:val="24"/>
          <w:szCs w:val="24"/>
        </w:rPr>
      </w:pPr>
      <w:r>
        <w:rPr>
          <w:rFonts w:ascii="宋体" w:hAnsi="宋体" w:eastAsia="宋体" w:cs="宋体"/>
          <w:spacing w:val="-2"/>
          <w:sz w:val="24"/>
          <w:szCs w:val="24"/>
        </w:rPr>
        <w:t>考核实行百分制，单次考核得分低于</w:t>
      </w:r>
      <w:r>
        <w:rPr>
          <w:rFonts w:ascii="宋体" w:hAnsi="宋体" w:eastAsia="宋体" w:cs="宋体"/>
          <w:spacing w:val="-33"/>
          <w:sz w:val="24"/>
          <w:szCs w:val="24"/>
        </w:rPr>
        <w:t xml:space="preserve"> </w:t>
      </w:r>
      <w:r>
        <w:rPr>
          <w:rFonts w:ascii="宋体" w:hAnsi="宋体" w:eastAsia="宋体" w:cs="宋体"/>
          <w:spacing w:val="-2"/>
          <w:sz w:val="24"/>
          <w:szCs w:val="24"/>
        </w:rPr>
        <w:t>80</w:t>
      </w:r>
      <w:r>
        <w:rPr>
          <w:rFonts w:ascii="宋体" w:hAnsi="宋体" w:eastAsia="宋体" w:cs="宋体"/>
          <w:spacing w:val="-41"/>
          <w:sz w:val="24"/>
          <w:szCs w:val="24"/>
        </w:rPr>
        <w:t xml:space="preserve"> </w:t>
      </w:r>
      <w:r>
        <w:rPr>
          <w:rFonts w:ascii="宋体" w:hAnsi="宋体" w:eastAsia="宋体" w:cs="宋体"/>
          <w:spacing w:val="-2"/>
          <w:sz w:val="24"/>
          <w:szCs w:val="24"/>
        </w:rPr>
        <w:t>分为不合格。全年考核</w:t>
      </w:r>
      <w:r>
        <w:rPr>
          <w:rFonts w:ascii="宋体" w:hAnsi="宋体" w:eastAsia="宋体" w:cs="宋体"/>
          <w:spacing w:val="-40"/>
          <w:sz w:val="24"/>
          <w:szCs w:val="24"/>
        </w:rPr>
        <w:t xml:space="preserve"> </w:t>
      </w:r>
      <w:r>
        <w:rPr>
          <w:rFonts w:ascii="宋体" w:hAnsi="宋体" w:eastAsia="宋体" w:cs="宋体"/>
          <w:spacing w:val="-2"/>
          <w:sz w:val="24"/>
          <w:szCs w:val="24"/>
        </w:rPr>
        <w:t>2</w:t>
      </w:r>
      <w:r>
        <w:rPr>
          <w:rFonts w:ascii="宋体" w:hAnsi="宋体" w:eastAsia="宋体" w:cs="宋体"/>
          <w:spacing w:val="-37"/>
          <w:sz w:val="24"/>
          <w:szCs w:val="24"/>
        </w:rPr>
        <w:t xml:space="preserve"> </w:t>
      </w:r>
      <w:r>
        <w:rPr>
          <w:rFonts w:ascii="宋体" w:hAnsi="宋体" w:eastAsia="宋体" w:cs="宋体"/>
          <w:spacing w:val="-2"/>
          <w:sz w:val="24"/>
          <w:szCs w:val="24"/>
        </w:rPr>
        <w:t>次得分低</w:t>
      </w:r>
      <w:r>
        <w:rPr>
          <w:rFonts w:ascii="宋体" w:hAnsi="宋体" w:eastAsia="宋体" w:cs="宋体"/>
          <w:spacing w:val="-1"/>
          <w:sz w:val="24"/>
          <w:szCs w:val="24"/>
        </w:rPr>
        <w:t>于</w:t>
      </w:r>
      <w:r>
        <w:rPr>
          <w:rFonts w:ascii="宋体" w:hAnsi="宋体" w:eastAsia="宋体" w:cs="宋体"/>
          <w:spacing w:val="-33"/>
          <w:sz w:val="24"/>
          <w:szCs w:val="24"/>
        </w:rPr>
        <w:t xml:space="preserve"> </w:t>
      </w:r>
      <w:r>
        <w:rPr>
          <w:rFonts w:ascii="宋体" w:hAnsi="宋体" w:eastAsia="宋体" w:cs="宋体"/>
          <w:spacing w:val="-1"/>
          <w:sz w:val="24"/>
          <w:szCs w:val="24"/>
        </w:rPr>
        <w:t>80</w:t>
      </w:r>
      <w:r>
        <w:rPr>
          <w:rFonts w:ascii="宋体" w:hAnsi="宋体" w:eastAsia="宋体" w:cs="宋体"/>
          <w:spacing w:val="-30"/>
          <w:sz w:val="24"/>
          <w:szCs w:val="24"/>
        </w:rPr>
        <w:t xml:space="preserve"> </w:t>
      </w:r>
      <w:r>
        <w:rPr>
          <w:rFonts w:ascii="宋体" w:hAnsi="宋体" w:eastAsia="宋体" w:cs="宋体"/>
          <w:spacing w:val="-1"/>
          <w:sz w:val="24"/>
          <w:szCs w:val="24"/>
        </w:rPr>
        <w:t>分的供应商，甲方有权暂停其在下一轮采购时的响应。如供应</w:t>
      </w:r>
      <w:r>
        <w:rPr>
          <w:rFonts w:ascii="宋体" w:hAnsi="宋体" w:eastAsia="宋体" w:cs="宋体"/>
          <w:spacing w:val="-2"/>
          <w:sz w:val="24"/>
          <w:szCs w:val="24"/>
        </w:rPr>
        <w:t>商拒不整改的，采购人有权解除合同，相关损失由乙方</w:t>
      </w:r>
      <w:r>
        <w:rPr>
          <w:rFonts w:ascii="宋体" w:hAnsi="宋体" w:eastAsia="宋体" w:cs="宋体"/>
          <w:spacing w:val="-3"/>
          <w:sz w:val="24"/>
          <w:szCs w:val="24"/>
        </w:rPr>
        <w:t>承担。</w:t>
      </w:r>
    </w:p>
    <w:p w14:paraId="7141A7B3">
      <w:pPr>
        <w:spacing w:before="1" w:line="219" w:lineRule="auto"/>
        <w:ind w:left="501"/>
        <w:rPr>
          <w:rFonts w:ascii="宋体" w:hAnsi="宋体" w:eastAsia="宋体" w:cs="宋体"/>
          <w:sz w:val="24"/>
          <w:szCs w:val="24"/>
        </w:rPr>
      </w:pPr>
      <w:r>
        <w:rPr>
          <w:rFonts w:ascii="宋体" w:hAnsi="宋体" w:eastAsia="宋体" w:cs="宋体"/>
          <w:spacing w:val="-7"/>
          <w:sz w:val="24"/>
          <w:szCs w:val="24"/>
        </w:rPr>
        <w:t>双方结算账户信息：</w:t>
      </w:r>
    </w:p>
    <w:p w14:paraId="0F64CCA9">
      <w:pPr>
        <w:spacing w:before="156" w:line="220" w:lineRule="auto"/>
        <w:ind w:left="531"/>
        <w:rPr>
          <w:rFonts w:ascii="宋体" w:hAnsi="宋体" w:eastAsia="宋体" w:cs="宋体"/>
          <w:sz w:val="24"/>
          <w:szCs w:val="24"/>
        </w:rPr>
      </w:pPr>
      <w:r>
        <w:rPr>
          <w:rFonts w:ascii="宋体" w:hAnsi="宋体" w:eastAsia="宋体" w:cs="宋体"/>
          <w:spacing w:val="-8"/>
          <w:sz w:val="24"/>
          <w:szCs w:val="24"/>
        </w:rPr>
        <w:t>甲方结算相关信息如下：</w:t>
      </w:r>
    </w:p>
    <w:p w14:paraId="26A8EC8D">
      <w:pPr>
        <w:spacing w:line="220" w:lineRule="auto"/>
        <w:rPr>
          <w:rFonts w:ascii="宋体" w:hAnsi="宋体" w:eastAsia="宋体" w:cs="宋体"/>
          <w:sz w:val="24"/>
          <w:szCs w:val="24"/>
        </w:rPr>
        <w:sectPr>
          <w:footerReference r:id="rId25" w:type="default"/>
          <w:pgSz w:w="11905" w:h="16838"/>
          <w:pgMar w:top="964" w:right="1083" w:bottom="737" w:left="1083" w:header="0" w:footer="998" w:gutter="0"/>
          <w:pgNumType w:fmt="decimal"/>
          <w:cols w:space="0" w:num="1"/>
          <w:rtlGutter w:val="0"/>
          <w:docGrid w:linePitch="0" w:charSpace="0"/>
        </w:sectPr>
      </w:pPr>
    </w:p>
    <w:p w14:paraId="511BF7D4">
      <w:pPr>
        <w:spacing w:before="154" w:line="220" w:lineRule="auto"/>
        <w:ind w:left="531"/>
        <w:rPr>
          <w:rFonts w:ascii="宋体" w:hAnsi="宋体" w:eastAsia="宋体" w:cs="宋体"/>
          <w:sz w:val="24"/>
          <w:szCs w:val="24"/>
        </w:rPr>
      </w:pPr>
      <w:r>
        <w:rPr>
          <w:rFonts w:ascii="宋体" w:hAnsi="宋体" w:eastAsia="宋体" w:cs="宋体"/>
          <w:spacing w:val="-4"/>
          <w:sz w:val="24"/>
          <w:szCs w:val="24"/>
        </w:rPr>
        <w:t>甲方名称：南通市</w:t>
      </w:r>
      <w:r>
        <w:rPr>
          <w:rFonts w:hint="eastAsia" w:ascii="宋体" w:hAnsi="宋体" w:eastAsia="宋体" w:cs="宋体"/>
          <w:spacing w:val="-4"/>
          <w:sz w:val="24"/>
          <w:szCs w:val="24"/>
          <w:lang w:eastAsia="zh-CN"/>
        </w:rPr>
        <w:t>八一</w:t>
      </w:r>
      <w:r>
        <w:rPr>
          <w:rFonts w:ascii="宋体" w:hAnsi="宋体" w:eastAsia="宋体" w:cs="宋体"/>
          <w:spacing w:val="-4"/>
          <w:sz w:val="24"/>
          <w:szCs w:val="24"/>
        </w:rPr>
        <w:t>中学</w:t>
      </w:r>
    </w:p>
    <w:p w14:paraId="35813BF2">
      <w:pPr>
        <w:spacing w:before="154" w:line="220" w:lineRule="auto"/>
        <w:ind w:left="502"/>
        <w:rPr>
          <w:rFonts w:ascii="宋体" w:hAnsi="宋体" w:eastAsia="宋体" w:cs="宋体"/>
          <w:sz w:val="24"/>
          <w:szCs w:val="24"/>
        </w:rPr>
      </w:pPr>
      <w:r>
        <w:rPr>
          <w:rFonts w:ascii="宋体" w:hAnsi="宋体" w:eastAsia="宋体" w:cs="宋体"/>
          <w:spacing w:val="-9"/>
          <w:sz w:val="24"/>
          <w:szCs w:val="24"/>
        </w:rPr>
        <w:t>纳税人识别号：</w:t>
      </w:r>
    </w:p>
    <w:p w14:paraId="1920DDBE">
      <w:pPr>
        <w:spacing w:before="154" w:line="220" w:lineRule="auto"/>
        <w:ind w:left="524"/>
        <w:rPr>
          <w:rFonts w:ascii="宋体" w:hAnsi="宋体" w:eastAsia="宋体" w:cs="宋体"/>
          <w:sz w:val="24"/>
          <w:szCs w:val="24"/>
        </w:rPr>
      </w:pPr>
      <w:r>
        <w:rPr>
          <w:rFonts w:ascii="宋体" w:hAnsi="宋体" w:eastAsia="宋体" w:cs="宋体"/>
          <w:spacing w:val="-8"/>
          <w:sz w:val="24"/>
          <w:szCs w:val="24"/>
        </w:rPr>
        <w:t>乙方结算相关信息如下：</w:t>
      </w:r>
    </w:p>
    <w:p w14:paraId="7C098A9E">
      <w:pPr>
        <w:spacing w:before="153" w:line="221" w:lineRule="auto"/>
        <w:ind w:left="524"/>
        <w:rPr>
          <w:rFonts w:ascii="宋体" w:hAnsi="宋体" w:eastAsia="宋体" w:cs="宋体"/>
          <w:sz w:val="24"/>
          <w:szCs w:val="24"/>
        </w:rPr>
      </w:pPr>
      <w:r>
        <w:rPr>
          <w:rFonts w:ascii="宋体" w:hAnsi="宋体" w:eastAsia="宋体" w:cs="宋体"/>
          <w:spacing w:val="-15"/>
          <w:sz w:val="24"/>
          <w:szCs w:val="24"/>
        </w:rPr>
        <w:t>乙方名称：</w:t>
      </w:r>
    </w:p>
    <w:p w14:paraId="312085A3">
      <w:pPr>
        <w:spacing w:before="152" w:line="220" w:lineRule="auto"/>
        <w:ind w:left="502"/>
        <w:rPr>
          <w:rFonts w:ascii="宋体" w:hAnsi="宋体" w:eastAsia="宋体" w:cs="宋体"/>
          <w:sz w:val="24"/>
          <w:szCs w:val="24"/>
        </w:rPr>
      </w:pPr>
      <w:r>
        <w:rPr>
          <w:rFonts w:ascii="宋体" w:hAnsi="宋体" w:eastAsia="宋体" w:cs="宋体"/>
          <w:spacing w:val="-2"/>
          <w:sz w:val="24"/>
          <w:szCs w:val="24"/>
        </w:rPr>
        <w:t>纳税人识别号：   开户行及账号：    地址及</w:t>
      </w:r>
      <w:r>
        <w:rPr>
          <w:rFonts w:ascii="宋体" w:hAnsi="宋体" w:eastAsia="宋体" w:cs="宋体"/>
          <w:spacing w:val="-3"/>
          <w:sz w:val="24"/>
          <w:szCs w:val="24"/>
        </w:rPr>
        <w:t>电话：</w:t>
      </w:r>
    </w:p>
    <w:p w14:paraId="5E2C7F5C">
      <w:pPr>
        <w:spacing w:before="155" w:line="338" w:lineRule="auto"/>
        <w:ind w:left="24" w:right="9" w:firstLine="507"/>
        <w:rPr>
          <w:rFonts w:ascii="宋体" w:hAnsi="宋体" w:eastAsia="宋体" w:cs="宋体"/>
          <w:sz w:val="24"/>
          <w:szCs w:val="24"/>
        </w:rPr>
      </w:pPr>
      <w:r>
        <w:rPr>
          <w:rFonts w:ascii="宋体" w:hAnsi="宋体" w:eastAsia="宋体" w:cs="宋体"/>
          <w:spacing w:val="-4"/>
          <w:sz w:val="24"/>
          <w:szCs w:val="24"/>
        </w:rPr>
        <w:t>甲方将款项支付至乙方账户，即表明甲方已履行完毕付款义务，乙方账户的一切法律风险由乙方承担。</w:t>
      </w:r>
    </w:p>
    <w:p w14:paraId="67404BBB">
      <w:pPr>
        <w:spacing w:before="1" w:line="219" w:lineRule="auto"/>
        <w:ind w:left="503"/>
        <w:rPr>
          <w:rFonts w:ascii="宋体" w:hAnsi="宋体" w:eastAsia="宋体" w:cs="宋体"/>
          <w:sz w:val="24"/>
          <w:szCs w:val="24"/>
        </w:rPr>
      </w:pPr>
      <w:r>
        <w:rPr>
          <w:rFonts w:ascii="宋体" w:hAnsi="宋体" w:eastAsia="宋体" w:cs="宋体"/>
          <w:b/>
          <w:bCs/>
          <w:spacing w:val="-3"/>
          <w:sz w:val="24"/>
          <w:szCs w:val="24"/>
        </w:rPr>
        <w:t>第六条：甲方的权利和义务</w:t>
      </w:r>
    </w:p>
    <w:p w14:paraId="1A120202">
      <w:pPr>
        <w:spacing w:before="155" w:line="220" w:lineRule="auto"/>
        <w:ind w:left="502"/>
        <w:rPr>
          <w:rFonts w:ascii="宋体" w:hAnsi="宋体" w:eastAsia="宋体" w:cs="宋体"/>
          <w:sz w:val="24"/>
          <w:szCs w:val="24"/>
        </w:rPr>
      </w:pPr>
      <w:r>
        <w:rPr>
          <w:rFonts w:ascii="宋体" w:hAnsi="宋体" w:eastAsia="宋体" w:cs="宋体"/>
          <w:spacing w:val="-5"/>
          <w:sz w:val="24"/>
          <w:szCs w:val="24"/>
        </w:rPr>
        <w:t>6.1 按时支付制作费；</w:t>
      </w:r>
    </w:p>
    <w:p w14:paraId="2209120A">
      <w:pPr>
        <w:spacing w:before="154" w:line="278" w:lineRule="auto"/>
        <w:ind w:left="21" w:right="37" w:firstLine="480"/>
        <w:rPr>
          <w:rFonts w:ascii="宋体" w:hAnsi="宋体" w:eastAsia="宋体" w:cs="宋体"/>
          <w:sz w:val="24"/>
          <w:szCs w:val="24"/>
        </w:rPr>
      </w:pPr>
      <w:r>
        <w:rPr>
          <w:rFonts w:ascii="宋体" w:hAnsi="宋体" w:eastAsia="宋体" w:cs="宋体"/>
          <w:spacing w:val="-4"/>
          <w:sz w:val="24"/>
          <w:szCs w:val="24"/>
        </w:rPr>
        <w:t>6.2 甲方应遵守国家有关广告管理的法律法规，不得要求乙方制作违反《中华人民共和国广告法》规定的广告；</w:t>
      </w:r>
    </w:p>
    <w:p w14:paraId="6E210ED1">
      <w:pPr>
        <w:spacing w:before="158" w:line="219" w:lineRule="auto"/>
        <w:ind w:left="502"/>
        <w:rPr>
          <w:rFonts w:ascii="宋体" w:hAnsi="宋体" w:eastAsia="宋体" w:cs="宋体"/>
          <w:sz w:val="24"/>
          <w:szCs w:val="24"/>
        </w:rPr>
      </w:pPr>
      <w:r>
        <w:rPr>
          <w:rFonts w:ascii="宋体" w:hAnsi="宋体" w:eastAsia="宋体" w:cs="宋体"/>
          <w:spacing w:val="-2"/>
          <w:sz w:val="24"/>
          <w:szCs w:val="24"/>
        </w:rPr>
        <w:t>6.3 为乙方的工作提供必要的素材和有关背景资料</w:t>
      </w:r>
      <w:r>
        <w:rPr>
          <w:rFonts w:ascii="宋体" w:hAnsi="宋体" w:eastAsia="宋体" w:cs="宋体"/>
          <w:spacing w:val="-3"/>
          <w:sz w:val="24"/>
          <w:szCs w:val="24"/>
        </w:rPr>
        <w:t>及其他协助；</w:t>
      </w:r>
    </w:p>
    <w:p w14:paraId="511573E1">
      <w:pPr>
        <w:spacing w:before="154" w:line="220" w:lineRule="auto"/>
        <w:ind w:left="502"/>
        <w:rPr>
          <w:rFonts w:ascii="宋体" w:hAnsi="宋体" w:eastAsia="宋体" w:cs="宋体"/>
          <w:sz w:val="24"/>
          <w:szCs w:val="24"/>
        </w:rPr>
      </w:pPr>
      <w:r>
        <w:rPr>
          <w:rFonts w:ascii="宋体" w:hAnsi="宋体" w:eastAsia="宋体" w:cs="宋体"/>
          <w:spacing w:val="-3"/>
          <w:sz w:val="24"/>
          <w:szCs w:val="24"/>
        </w:rPr>
        <w:t>6.4 对乙方提交的工作成果及时进行验收，提出修改意见；</w:t>
      </w:r>
    </w:p>
    <w:p w14:paraId="1DBEFB26">
      <w:pPr>
        <w:spacing w:before="153" w:line="220" w:lineRule="auto"/>
        <w:ind w:left="502"/>
        <w:rPr>
          <w:rFonts w:ascii="宋体" w:hAnsi="宋体" w:eastAsia="宋体" w:cs="宋体"/>
          <w:sz w:val="24"/>
          <w:szCs w:val="24"/>
        </w:rPr>
      </w:pPr>
      <w:r>
        <w:rPr>
          <w:rFonts w:ascii="宋体" w:hAnsi="宋体" w:eastAsia="宋体" w:cs="宋体"/>
          <w:spacing w:val="-4"/>
          <w:sz w:val="24"/>
          <w:szCs w:val="24"/>
        </w:rPr>
        <w:t>6.5 检查、监督乙方的工作情况；</w:t>
      </w:r>
    </w:p>
    <w:p w14:paraId="6BDCC61F">
      <w:pPr>
        <w:spacing w:before="156" w:line="220" w:lineRule="auto"/>
        <w:ind w:left="502"/>
        <w:rPr>
          <w:rFonts w:ascii="宋体" w:hAnsi="宋体" w:eastAsia="宋体" w:cs="宋体"/>
          <w:sz w:val="24"/>
          <w:szCs w:val="24"/>
        </w:rPr>
      </w:pPr>
      <w:r>
        <w:rPr>
          <w:rFonts w:ascii="宋体" w:hAnsi="宋体" w:eastAsia="宋体" w:cs="宋体"/>
          <w:spacing w:val="-3"/>
          <w:sz w:val="24"/>
          <w:szCs w:val="24"/>
        </w:rPr>
        <w:t>6.6 其他有关的权利义务。</w:t>
      </w:r>
    </w:p>
    <w:p w14:paraId="54CF078D">
      <w:pPr>
        <w:spacing w:before="153" w:line="220" w:lineRule="auto"/>
        <w:ind w:left="503"/>
        <w:rPr>
          <w:rFonts w:ascii="宋体" w:hAnsi="宋体" w:eastAsia="宋体" w:cs="宋体"/>
          <w:sz w:val="24"/>
          <w:szCs w:val="24"/>
        </w:rPr>
      </w:pPr>
      <w:r>
        <w:rPr>
          <w:rFonts w:ascii="宋体" w:hAnsi="宋体" w:eastAsia="宋体" w:cs="宋体"/>
          <w:b/>
          <w:bCs/>
          <w:spacing w:val="-3"/>
          <w:sz w:val="24"/>
          <w:szCs w:val="24"/>
        </w:rPr>
        <w:t>第七条：乙方的权利和义务</w:t>
      </w:r>
    </w:p>
    <w:p w14:paraId="7E960EE8">
      <w:pPr>
        <w:spacing w:before="154" w:line="219" w:lineRule="auto"/>
        <w:ind w:left="506"/>
        <w:rPr>
          <w:rFonts w:ascii="宋体" w:hAnsi="宋体" w:eastAsia="宋体" w:cs="宋体"/>
          <w:sz w:val="24"/>
          <w:szCs w:val="24"/>
        </w:rPr>
      </w:pPr>
      <w:r>
        <w:rPr>
          <w:rFonts w:ascii="宋体" w:hAnsi="宋体" w:eastAsia="宋体" w:cs="宋体"/>
          <w:spacing w:val="-4"/>
          <w:sz w:val="24"/>
          <w:szCs w:val="24"/>
        </w:rPr>
        <w:t>7.1</w:t>
      </w:r>
      <w:r>
        <w:rPr>
          <w:rFonts w:ascii="宋体" w:hAnsi="宋体" w:eastAsia="宋体" w:cs="宋体"/>
          <w:spacing w:val="32"/>
          <w:sz w:val="24"/>
          <w:szCs w:val="24"/>
        </w:rPr>
        <w:t xml:space="preserve"> </w:t>
      </w:r>
      <w:r>
        <w:rPr>
          <w:rFonts w:ascii="宋体" w:hAnsi="宋体" w:eastAsia="宋体" w:cs="宋体"/>
          <w:spacing w:val="-4"/>
          <w:sz w:val="24"/>
          <w:szCs w:val="24"/>
        </w:rPr>
        <w:t>乙方有权依据合同规定获得相应的费</w:t>
      </w:r>
      <w:r>
        <w:rPr>
          <w:rFonts w:ascii="宋体" w:hAnsi="宋体" w:eastAsia="宋体" w:cs="宋体"/>
          <w:spacing w:val="-5"/>
          <w:sz w:val="24"/>
          <w:szCs w:val="24"/>
        </w:rPr>
        <w:t>用和报酬；</w:t>
      </w:r>
    </w:p>
    <w:p w14:paraId="02FF5057">
      <w:pPr>
        <w:spacing w:before="157" w:line="278" w:lineRule="auto"/>
        <w:ind w:left="22" w:right="11" w:firstLine="483"/>
        <w:rPr>
          <w:rFonts w:ascii="宋体" w:hAnsi="宋体" w:eastAsia="宋体" w:cs="宋体"/>
          <w:sz w:val="24"/>
          <w:szCs w:val="24"/>
        </w:rPr>
      </w:pPr>
      <w:r>
        <w:rPr>
          <w:rFonts w:ascii="宋体" w:hAnsi="宋体" w:eastAsia="宋体" w:cs="宋体"/>
          <w:spacing w:val="-3"/>
          <w:sz w:val="24"/>
          <w:szCs w:val="24"/>
        </w:rPr>
        <w:t>7.2 按照规定的时间及时完成有关工作，按照双方确认的约定时间保质保量</w:t>
      </w:r>
      <w:r>
        <w:rPr>
          <w:rFonts w:ascii="宋体" w:hAnsi="宋体" w:eastAsia="宋体" w:cs="宋体"/>
          <w:spacing w:val="-4"/>
          <w:sz w:val="24"/>
          <w:szCs w:val="24"/>
        </w:rPr>
        <w:t>完成广告宣传品物料制作工作。</w:t>
      </w:r>
    </w:p>
    <w:p w14:paraId="0AA1E6C6">
      <w:pPr>
        <w:spacing w:before="156" w:line="279" w:lineRule="auto"/>
        <w:ind w:left="26" w:right="11" w:firstLine="480"/>
        <w:rPr>
          <w:rFonts w:ascii="宋体" w:hAnsi="宋体" w:eastAsia="宋体" w:cs="宋体"/>
          <w:sz w:val="24"/>
          <w:szCs w:val="24"/>
        </w:rPr>
      </w:pPr>
      <w:r>
        <w:rPr>
          <w:rFonts w:ascii="宋体" w:hAnsi="宋体" w:eastAsia="宋体" w:cs="宋体"/>
          <w:spacing w:val="-4"/>
          <w:sz w:val="24"/>
          <w:szCs w:val="24"/>
        </w:rPr>
        <w:t>7.3</w:t>
      </w:r>
      <w:r>
        <w:rPr>
          <w:rFonts w:ascii="宋体" w:hAnsi="宋体" w:eastAsia="宋体" w:cs="宋体"/>
          <w:spacing w:val="33"/>
          <w:sz w:val="24"/>
          <w:szCs w:val="24"/>
        </w:rPr>
        <w:t xml:space="preserve"> </w:t>
      </w:r>
      <w:r>
        <w:rPr>
          <w:rFonts w:ascii="宋体" w:hAnsi="宋体" w:eastAsia="宋体" w:cs="宋体"/>
          <w:spacing w:val="-4"/>
          <w:sz w:val="24"/>
          <w:szCs w:val="24"/>
        </w:rPr>
        <w:t>乙方应该按照甲方要求进行广告宣传品物料制作和配送，在双方确</w:t>
      </w:r>
      <w:r>
        <w:rPr>
          <w:rFonts w:ascii="宋体" w:hAnsi="宋体" w:eastAsia="宋体" w:cs="宋体"/>
          <w:spacing w:val="-5"/>
          <w:sz w:val="24"/>
          <w:szCs w:val="24"/>
        </w:rPr>
        <w:t>认的</w:t>
      </w:r>
      <w:r>
        <w:rPr>
          <w:rFonts w:ascii="宋体" w:hAnsi="宋体" w:eastAsia="宋体" w:cs="宋体"/>
          <w:spacing w:val="-3"/>
          <w:sz w:val="24"/>
          <w:szCs w:val="24"/>
        </w:rPr>
        <w:t>约定时间内将业务宣传品配送到位，同时包扎按照甲方要求执行；</w:t>
      </w:r>
    </w:p>
    <w:p w14:paraId="1E7C1DC7">
      <w:pPr>
        <w:spacing w:before="154" w:line="279" w:lineRule="auto"/>
        <w:ind w:left="40" w:right="11" w:firstLine="466"/>
        <w:rPr>
          <w:rFonts w:ascii="宋体" w:hAnsi="宋体" w:eastAsia="宋体" w:cs="宋体"/>
          <w:sz w:val="24"/>
          <w:szCs w:val="24"/>
        </w:rPr>
      </w:pPr>
      <w:r>
        <w:rPr>
          <w:rFonts w:ascii="宋体" w:hAnsi="宋体" w:eastAsia="宋体" w:cs="宋体"/>
          <w:spacing w:val="3"/>
          <w:sz w:val="24"/>
          <w:szCs w:val="24"/>
        </w:rPr>
        <w:t>7.4</w:t>
      </w:r>
      <w:r>
        <w:rPr>
          <w:rFonts w:ascii="宋体" w:hAnsi="宋体" w:eastAsia="宋体" w:cs="宋体"/>
          <w:spacing w:val="38"/>
          <w:sz w:val="24"/>
          <w:szCs w:val="24"/>
        </w:rPr>
        <w:t xml:space="preserve"> </w:t>
      </w:r>
      <w:r>
        <w:rPr>
          <w:rFonts w:ascii="宋体" w:hAnsi="宋体" w:eastAsia="宋体" w:cs="宋体"/>
          <w:spacing w:val="3"/>
          <w:sz w:val="24"/>
          <w:szCs w:val="24"/>
        </w:rPr>
        <w:t>乙方保证其广告宣传品物料制作的内容和表现形式符合相关法律</w:t>
      </w:r>
      <w:r>
        <w:rPr>
          <w:rFonts w:ascii="宋体" w:hAnsi="宋体" w:eastAsia="宋体" w:cs="宋体"/>
          <w:spacing w:val="2"/>
          <w:sz w:val="24"/>
          <w:szCs w:val="24"/>
        </w:rPr>
        <w:t>法规</w:t>
      </w:r>
      <w:r>
        <w:rPr>
          <w:rFonts w:ascii="宋体" w:hAnsi="宋体" w:eastAsia="宋体" w:cs="宋体"/>
          <w:spacing w:val="-4"/>
          <w:sz w:val="24"/>
          <w:szCs w:val="24"/>
        </w:rPr>
        <w:t>的规定，不存在违反任何相关法律法规的情形；</w:t>
      </w:r>
    </w:p>
    <w:p w14:paraId="6D6475A3">
      <w:pPr>
        <w:spacing w:before="155" w:line="279" w:lineRule="auto"/>
        <w:ind w:left="40" w:right="11" w:firstLine="466"/>
        <w:rPr>
          <w:rFonts w:ascii="宋体" w:hAnsi="宋体" w:eastAsia="宋体" w:cs="宋体"/>
          <w:sz w:val="24"/>
          <w:szCs w:val="24"/>
        </w:rPr>
      </w:pPr>
      <w:r>
        <w:rPr>
          <w:rFonts w:ascii="宋体" w:hAnsi="宋体" w:eastAsia="宋体" w:cs="宋体"/>
          <w:spacing w:val="2"/>
          <w:sz w:val="24"/>
          <w:szCs w:val="24"/>
        </w:rPr>
        <w:t>7.5</w:t>
      </w:r>
      <w:r>
        <w:rPr>
          <w:rFonts w:ascii="宋体" w:hAnsi="宋体" w:eastAsia="宋体" w:cs="宋体"/>
          <w:spacing w:val="69"/>
          <w:sz w:val="24"/>
          <w:szCs w:val="24"/>
        </w:rPr>
        <w:t xml:space="preserve"> </w:t>
      </w:r>
      <w:r>
        <w:rPr>
          <w:rFonts w:ascii="宋体" w:hAnsi="宋体" w:eastAsia="宋体" w:cs="宋体"/>
          <w:spacing w:val="2"/>
          <w:sz w:val="24"/>
          <w:szCs w:val="24"/>
        </w:rPr>
        <w:t>自行承担制作过程中发生的一切费用和因为制作工作而与第三方发生</w:t>
      </w:r>
      <w:r>
        <w:rPr>
          <w:rFonts w:ascii="宋体" w:hAnsi="宋体" w:eastAsia="宋体" w:cs="宋体"/>
          <w:spacing w:val="-12"/>
          <w:sz w:val="24"/>
          <w:szCs w:val="24"/>
        </w:rPr>
        <w:t>的法律责任；</w:t>
      </w:r>
    </w:p>
    <w:p w14:paraId="5F816431">
      <w:pPr>
        <w:spacing w:before="154" w:line="219" w:lineRule="auto"/>
        <w:ind w:left="506"/>
        <w:rPr>
          <w:rFonts w:ascii="宋体" w:hAnsi="宋体" w:eastAsia="宋体" w:cs="宋体"/>
          <w:sz w:val="24"/>
          <w:szCs w:val="24"/>
        </w:rPr>
      </w:pPr>
      <w:r>
        <w:rPr>
          <w:rFonts w:ascii="宋体" w:hAnsi="宋体" w:eastAsia="宋体" w:cs="宋体"/>
          <w:spacing w:val="-5"/>
          <w:sz w:val="24"/>
          <w:szCs w:val="24"/>
        </w:rPr>
        <w:t>7.6</w:t>
      </w:r>
      <w:r>
        <w:rPr>
          <w:rFonts w:ascii="宋体" w:hAnsi="宋体" w:eastAsia="宋体" w:cs="宋体"/>
          <w:spacing w:val="44"/>
          <w:sz w:val="24"/>
          <w:szCs w:val="24"/>
        </w:rPr>
        <w:t xml:space="preserve"> </w:t>
      </w:r>
      <w:r>
        <w:rPr>
          <w:rFonts w:ascii="宋体" w:hAnsi="宋体" w:eastAsia="宋体" w:cs="宋体"/>
          <w:spacing w:val="-5"/>
          <w:sz w:val="24"/>
          <w:szCs w:val="24"/>
        </w:rPr>
        <w:t>乙方对本合同涉及的内容须承担保密义务；</w:t>
      </w:r>
    </w:p>
    <w:p w14:paraId="6A82CEA9">
      <w:pPr>
        <w:spacing w:before="156" w:line="220" w:lineRule="auto"/>
        <w:ind w:left="506"/>
        <w:rPr>
          <w:rFonts w:ascii="宋体" w:hAnsi="宋体" w:eastAsia="宋体" w:cs="宋体"/>
          <w:sz w:val="24"/>
          <w:szCs w:val="24"/>
        </w:rPr>
      </w:pPr>
      <w:r>
        <w:rPr>
          <w:rFonts w:ascii="宋体" w:hAnsi="宋体" w:eastAsia="宋体" w:cs="宋体"/>
          <w:spacing w:val="-5"/>
          <w:sz w:val="24"/>
          <w:szCs w:val="24"/>
        </w:rPr>
        <w:t>7.7</w:t>
      </w:r>
      <w:r>
        <w:rPr>
          <w:rFonts w:ascii="宋体" w:hAnsi="宋体" w:eastAsia="宋体" w:cs="宋体"/>
          <w:spacing w:val="-42"/>
          <w:sz w:val="24"/>
          <w:szCs w:val="24"/>
        </w:rPr>
        <w:t xml:space="preserve"> </w:t>
      </w:r>
      <w:r>
        <w:rPr>
          <w:rFonts w:ascii="宋体" w:hAnsi="宋体" w:eastAsia="宋体" w:cs="宋体"/>
          <w:spacing w:val="-5"/>
          <w:sz w:val="24"/>
          <w:szCs w:val="24"/>
        </w:rPr>
        <w:t>其他有关的权利义务。</w:t>
      </w:r>
    </w:p>
    <w:p w14:paraId="254950EF">
      <w:pPr>
        <w:spacing w:before="154" w:line="220" w:lineRule="auto"/>
        <w:ind w:left="503"/>
        <w:rPr>
          <w:rFonts w:ascii="宋体" w:hAnsi="宋体" w:eastAsia="宋体" w:cs="宋体"/>
          <w:sz w:val="24"/>
          <w:szCs w:val="24"/>
        </w:rPr>
      </w:pPr>
      <w:r>
        <w:rPr>
          <w:rFonts w:ascii="宋体" w:hAnsi="宋体" w:eastAsia="宋体" w:cs="宋体"/>
          <w:b/>
          <w:bCs/>
          <w:spacing w:val="-5"/>
          <w:sz w:val="24"/>
          <w:szCs w:val="24"/>
        </w:rPr>
        <w:t>第八条：验收</w:t>
      </w:r>
    </w:p>
    <w:p w14:paraId="203350C2">
      <w:pPr>
        <w:spacing w:before="232" w:line="417" w:lineRule="auto"/>
        <w:ind w:left="24" w:right="9" w:firstLine="477"/>
        <w:jc w:val="both"/>
        <w:rPr>
          <w:rFonts w:ascii="宋体" w:hAnsi="宋体" w:eastAsia="宋体" w:cs="宋体"/>
          <w:sz w:val="24"/>
          <w:szCs w:val="24"/>
        </w:rPr>
      </w:pPr>
      <w:r>
        <w:rPr>
          <w:rFonts w:ascii="宋体" w:hAnsi="宋体" w:eastAsia="宋体" w:cs="宋体"/>
          <w:spacing w:val="-4"/>
          <w:sz w:val="24"/>
          <w:szCs w:val="24"/>
        </w:rPr>
        <w:t>8.1</w:t>
      </w:r>
      <w:r>
        <w:rPr>
          <w:rFonts w:ascii="宋体" w:hAnsi="宋体" w:eastAsia="宋体" w:cs="宋体"/>
          <w:spacing w:val="35"/>
          <w:sz w:val="24"/>
          <w:szCs w:val="24"/>
        </w:rPr>
        <w:t xml:space="preserve"> </w:t>
      </w:r>
      <w:r>
        <w:rPr>
          <w:rFonts w:ascii="宋体" w:hAnsi="宋体" w:eastAsia="宋体" w:cs="宋体"/>
          <w:spacing w:val="-4"/>
          <w:sz w:val="24"/>
          <w:szCs w:val="24"/>
        </w:rPr>
        <w:t>乙方在实施前必须将实际使用在本项目的产品提交甲方确认，提交的产</w:t>
      </w:r>
      <w:r>
        <w:rPr>
          <w:rFonts w:ascii="宋体" w:hAnsi="宋体" w:eastAsia="宋体" w:cs="宋体"/>
          <w:spacing w:val="-3"/>
          <w:sz w:val="24"/>
          <w:szCs w:val="24"/>
        </w:rPr>
        <w:t>品达不到甲方设定的样品质量标准的，甲方有权拒收，由此产生的损失由乙方自</w:t>
      </w:r>
      <w:r>
        <w:rPr>
          <w:rFonts w:ascii="宋体" w:hAnsi="宋体" w:eastAsia="宋体" w:cs="宋体"/>
          <w:spacing w:val="-10"/>
          <w:sz w:val="24"/>
          <w:szCs w:val="24"/>
        </w:rPr>
        <w:t>行承担。</w:t>
      </w:r>
    </w:p>
    <w:p w14:paraId="16F3725E">
      <w:pPr>
        <w:spacing w:line="417" w:lineRule="auto"/>
        <w:rPr>
          <w:rFonts w:ascii="宋体" w:hAnsi="宋体" w:eastAsia="宋体" w:cs="宋体"/>
          <w:sz w:val="24"/>
          <w:szCs w:val="24"/>
        </w:rPr>
        <w:sectPr>
          <w:footerReference r:id="rId26" w:type="default"/>
          <w:pgSz w:w="11905" w:h="16838"/>
          <w:pgMar w:top="964" w:right="1083" w:bottom="737" w:left="1083" w:header="0" w:footer="998" w:gutter="0"/>
          <w:pgNumType w:fmt="decimal"/>
          <w:cols w:space="0" w:num="1"/>
          <w:rtlGutter w:val="0"/>
          <w:docGrid w:linePitch="0" w:charSpace="0"/>
        </w:sectPr>
      </w:pPr>
    </w:p>
    <w:p w14:paraId="0624E1BD">
      <w:pPr>
        <w:spacing w:before="235" w:line="400" w:lineRule="auto"/>
        <w:ind w:left="20" w:right="66" w:firstLine="481"/>
        <w:jc w:val="both"/>
        <w:rPr>
          <w:rFonts w:ascii="宋体" w:hAnsi="宋体" w:eastAsia="宋体" w:cs="宋体"/>
          <w:sz w:val="24"/>
          <w:szCs w:val="24"/>
        </w:rPr>
      </w:pPr>
      <w:r>
        <w:rPr>
          <w:rFonts w:ascii="宋体" w:hAnsi="宋体" w:eastAsia="宋体" w:cs="宋体"/>
          <w:spacing w:val="-3"/>
          <w:sz w:val="24"/>
          <w:szCs w:val="24"/>
        </w:rPr>
        <w:t>8.2 所有印刷项目均需乙方负责版面设计，在拿到书稿（电子稿）后按照印</w:t>
      </w:r>
      <w:r>
        <w:rPr>
          <w:rFonts w:ascii="宋体" w:hAnsi="宋体" w:eastAsia="宋体" w:cs="宋体"/>
          <w:spacing w:val="-6"/>
          <w:sz w:val="24"/>
          <w:szCs w:val="24"/>
        </w:rPr>
        <w:t>刷要求进行排版，印制小样，然后将小样送采购方审定。采购方审定后， 乙方方</w:t>
      </w:r>
      <w:r>
        <w:rPr>
          <w:rFonts w:ascii="宋体" w:hAnsi="宋体" w:eastAsia="宋体" w:cs="宋体"/>
          <w:spacing w:val="-3"/>
          <w:sz w:val="24"/>
          <w:szCs w:val="24"/>
        </w:rPr>
        <w:t>可进行批量印制。否则采购方有权拒付服务费。排版、印制小样的费用包含在报价总价内，采购方不再另行支付任何费用。</w:t>
      </w:r>
    </w:p>
    <w:p w14:paraId="149ABDCE">
      <w:pPr>
        <w:spacing w:line="219" w:lineRule="auto"/>
        <w:ind w:left="503"/>
        <w:rPr>
          <w:rFonts w:ascii="宋体" w:hAnsi="宋体" w:eastAsia="宋体" w:cs="宋体"/>
          <w:sz w:val="24"/>
          <w:szCs w:val="24"/>
        </w:rPr>
      </w:pPr>
      <w:r>
        <w:rPr>
          <w:rFonts w:ascii="宋体" w:hAnsi="宋体" w:eastAsia="宋体" w:cs="宋体"/>
          <w:b/>
          <w:bCs/>
          <w:spacing w:val="-3"/>
          <w:sz w:val="24"/>
          <w:szCs w:val="24"/>
        </w:rPr>
        <w:t>第九条：合同的变更和解除</w:t>
      </w:r>
    </w:p>
    <w:p w14:paraId="47DB5D20">
      <w:pPr>
        <w:spacing w:before="154" w:line="279" w:lineRule="auto"/>
        <w:ind w:left="24" w:right="66" w:firstLine="477"/>
        <w:rPr>
          <w:rFonts w:ascii="宋体" w:hAnsi="宋体" w:eastAsia="宋体" w:cs="宋体"/>
          <w:sz w:val="24"/>
          <w:szCs w:val="24"/>
        </w:rPr>
      </w:pPr>
      <w:r>
        <w:rPr>
          <w:rFonts w:ascii="宋体" w:hAnsi="宋体" w:eastAsia="宋体" w:cs="宋体"/>
          <w:spacing w:val="-3"/>
          <w:sz w:val="24"/>
          <w:szCs w:val="24"/>
        </w:rPr>
        <w:t>9.1 本合同生效后，除法律法规或本合同另有规定外，未经甲、乙双方协商</w:t>
      </w:r>
      <w:r>
        <w:rPr>
          <w:rFonts w:ascii="宋体" w:hAnsi="宋体" w:eastAsia="宋体" w:cs="宋体"/>
          <w:spacing w:val="-2"/>
          <w:sz w:val="24"/>
          <w:szCs w:val="24"/>
        </w:rPr>
        <w:t>一致，任何一方不得提前中止、终止或解除本合同。</w:t>
      </w:r>
    </w:p>
    <w:p w14:paraId="5E6EE6C4">
      <w:pPr>
        <w:spacing w:before="154" w:line="279" w:lineRule="auto"/>
        <w:ind w:left="22" w:right="66" w:firstLine="479"/>
        <w:rPr>
          <w:rFonts w:ascii="宋体" w:hAnsi="宋体" w:eastAsia="宋体" w:cs="宋体"/>
          <w:sz w:val="24"/>
          <w:szCs w:val="24"/>
        </w:rPr>
      </w:pPr>
      <w:r>
        <w:rPr>
          <w:rFonts w:ascii="宋体" w:hAnsi="宋体" w:eastAsia="宋体" w:cs="宋体"/>
          <w:spacing w:val="-3"/>
          <w:sz w:val="24"/>
          <w:szCs w:val="24"/>
        </w:rPr>
        <w:t>9.2 任一方要协议变更合同的，应该先向对方发出通知，然后进行协商，未经协商擅自变更合同的，该变更无效。</w:t>
      </w:r>
    </w:p>
    <w:p w14:paraId="35AAD1EC">
      <w:pPr>
        <w:spacing w:before="155" w:line="219" w:lineRule="auto"/>
        <w:ind w:left="501"/>
        <w:rPr>
          <w:rFonts w:ascii="宋体" w:hAnsi="宋体" w:eastAsia="宋体" w:cs="宋体"/>
          <w:sz w:val="24"/>
          <w:szCs w:val="24"/>
        </w:rPr>
      </w:pPr>
      <w:r>
        <w:rPr>
          <w:rFonts w:ascii="宋体" w:hAnsi="宋体" w:eastAsia="宋体" w:cs="宋体"/>
          <w:spacing w:val="-2"/>
          <w:sz w:val="24"/>
          <w:szCs w:val="24"/>
        </w:rPr>
        <w:t>9.3 任何一方违反本合同规定的，守约方有权解除本合同。</w:t>
      </w:r>
    </w:p>
    <w:p w14:paraId="59B86572">
      <w:pPr>
        <w:spacing w:before="152" w:line="315" w:lineRule="auto"/>
        <w:ind w:left="21" w:firstLine="480"/>
        <w:rPr>
          <w:rFonts w:ascii="宋体" w:hAnsi="宋体" w:eastAsia="宋体" w:cs="宋体"/>
          <w:sz w:val="24"/>
          <w:szCs w:val="24"/>
        </w:rPr>
      </w:pPr>
      <w:r>
        <w:rPr>
          <w:rFonts w:ascii="宋体" w:hAnsi="宋体" w:eastAsia="宋体" w:cs="宋体"/>
          <w:spacing w:val="-3"/>
          <w:sz w:val="24"/>
          <w:szCs w:val="24"/>
        </w:rPr>
        <w:t>9.4 如因特殊情况，甲方要求终止本合同规定的制作工作的，甲方应提前三天向乙方发出书面通知，乙方应当按照通知书的要求终止有关工作。其他善后事项由双方另行协商解决，协商不成依本合同争议解决条款执行。甲方依照本条款</w:t>
      </w:r>
      <w:r>
        <w:rPr>
          <w:rFonts w:ascii="宋体" w:hAnsi="宋体" w:eastAsia="宋体" w:cs="宋体"/>
          <w:spacing w:val="-8"/>
          <w:sz w:val="24"/>
          <w:szCs w:val="24"/>
        </w:rPr>
        <w:t>规定发出了通知，乙方仍然进行制作工作的，因此而发生的费用由乙方自行承担，</w:t>
      </w:r>
      <w:r>
        <w:rPr>
          <w:rFonts w:ascii="宋体" w:hAnsi="宋体" w:eastAsia="宋体" w:cs="宋体"/>
          <w:spacing w:val="-5"/>
          <w:sz w:val="24"/>
          <w:szCs w:val="24"/>
        </w:rPr>
        <w:t>甲方有权不予支付。</w:t>
      </w:r>
    </w:p>
    <w:p w14:paraId="2895B1B2">
      <w:pPr>
        <w:spacing w:before="155" w:line="220" w:lineRule="auto"/>
        <w:ind w:left="503"/>
        <w:rPr>
          <w:rFonts w:ascii="宋体" w:hAnsi="宋体" w:eastAsia="宋体" w:cs="宋体"/>
          <w:sz w:val="24"/>
          <w:szCs w:val="24"/>
        </w:rPr>
      </w:pPr>
      <w:r>
        <w:rPr>
          <w:rFonts w:ascii="宋体" w:hAnsi="宋体" w:eastAsia="宋体" w:cs="宋体"/>
          <w:b/>
          <w:bCs/>
          <w:spacing w:val="-3"/>
          <w:sz w:val="24"/>
          <w:szCs w:val="24"/>
        </w:rPr>
        <w:t>第十条：违约责任</w:t>
      </w:r>
    </w:p>
    <w:p w14:paraId="27804592">
      <w:pPr>
        <w:spacing w:before="153" w:line="279" w:lineRule="auto"/>
        <w:ind w:left="21" w:right="68" w:firstLine="497"/>
        <w:rPr>
          <w:rFonts w:ascii="宋体" w:hAnsi="宋体" w:eastAsia="宋体" w:cs="宋体"/>
          <w:sz w:val="24"/>
          <w:szCs w:val="24"/>
        </w:rPr>
      </w:pPr>
      <w:r>
        <w:rPr>
          <w:rFonts w:ascii="宋体" w:hAnsi="宋体" w:eastAsia="宋体" w:cs="宋体"/>
          <w:sz w:val="24"/>
          <w:szCs w:val="24"/>
        </w:rPr>
        <w:t>10.1 任何一方未履行本协议项下的任何一项条款均被视为违约。违约方应</w:t>
      </w:r>
      <w:r>
        <w:rPr>
          <w:rFonts w:ascii="宋体" w:hAnsi="宋体" w:eastAsia="宋体" w:cs="宋体"/>
          <w:spacing w:val="-2"/>
          <w:sz w:val="24"/>
          <w:szCs w:val="24"/>
        </w:rPr>
        <w:t>承担因自己的违约行为而给守约方造成的经济损失。</w:t>
      </w:r>
    </w:p>
    <w:p w14:paraId="4EFBD49E">
      <w:pPr>
        <w:spacing w:before="156" w:line="279" w:lineRule="auto"/>
        <w:ind w:left="24" w:right="68" w:firstLine="493"/>
        <w:rPr>
          <w:rFonts w:ascii="宋体" w:hAnsi="宋体" w:eastAsia="宋体" w:cs="宋体"/>
          <w:sz w:val="24"/>
          <w:szCs w:val="24"/>
        </w:rPr>
      </w:pPr>
      <w:r>
        <w:rPr>
          <w:rFonts w:ascii="宋体" w:hAnsi="宋体" w:eastAsia="宋体" w:cs="宋体"/>
          <w:spacing w:val="-1"/>
          <w:sz w:val="24"/>
          <w:szCs w:val="24"/>
        </w:rPr>
        <w:t>10.2</w:t>
      </w:r>
      <w:r>
        <w:rPr>
          <w:rFonts w:ascii="宋体" w:hAnsi="宋体" w:eastAsia="宋体" w:cs="宋体"/>
          <w:spacing w:val="37"/>
          <w:sz w:val="24"/>
          <w:szCs w:val="24"/>
        </w:rPr>
        <w:t xml:space="preserve"> </w:t>
      </w:r>
      <w:r>
        <w:rPr>
          <w:rFonts w:ascii="宋体" w:hAnsi="宋体" w:eastAsia="宋体" w:cs="宋体"/>
          <w:spacing w:val="-1"/>
          <w:sz w:val="24"/>
          <w:szCs w:val="24"/>
        </w:rPr>
        <w:t>乙方有其他违约行为的，应以该违约行为给甲方造成的损失为标准进</w:t>
      </w:r>
      <w:r>
        <w:rPr>
          <w:rFonts w:ascii="宋体" w:hAnsi="宋体" w:eastAsia="宋体" w:cs="宋体"/>
          <w:spacing w:val="-10"/>
          <w:sz w:val="24"/>
          <w:szCs w:val="24"/>
        </w:rPr>
        <w:t>行赔偿。</w:t>
      </w:r>
    </w:p>
    <w:p w14:paraId="344C6E27">
      <w:pPr>
        <w:spacing w:before="153" w:line="280" w:lineRule="auto"/>
        <w:ind w:left="23" w:right="68" w:firstLine="494"/>
        <w:rPr>
          <w:rFonts w:ascii="宋体" w:hAnsi="宋体" w:eastAsia="宋体" w:cs="宋体"/>
          <w:sz w:val="24"/>
          <w:szCs w:val="24"/>
        </w:rPr>
      </w:pPr>
      <w:r>
        <w:rPr>
          <w:rFonts w:ascii="宋体" w:hAnsi="宋体" w:eastAsia="宋体" w:cs="宋体"/>
          <w:sz w:val="24"/>
          <w:szCs w:val="24"/>
        </w:rPr>
        <w:t>10.3 本合同所称之损失包括实际损失和合同履行后可以获得的利益、诉讼</w:t>
      </w:r>
      <w:r>
        <w:rPr>
          <w:rFonts w:ascii="宋体" w:hAnsi="宋体" w:eastAsia="宋体" w:cs="宋体"/>
          <w:spacing w:val="-2"/>
          <w:sz w:val="24"/>
          <w:szCs w:val="24"/>
        </w:rPr>
        <w:t>或仲裁费以及合理的调查费、律师费等相关法律费用。</w:t>
      </w:r>
    </w:p>
    <w:p w14:paraId="086CA059">
      <w:pPr>
        <w:spacing w:before="153" w:line="220" w:lineRule="auto"/>
        <w:ind w:left="503"/>
        <w:rPr>
          <w:rFonts w:ascii="宋体" w:hAnsi="宋体" w:eastAsia="宋体" w:cs="宋体"/>
          <w:sz w:val="24"/>
          <w:szCs w:val="24"/>
        </w:rPr>
      </w:pPr>
      <w:r>
        <w:rPr>
          <w:rFonts w:ascii="宋体" w:hAnsi="宋体" w:eastAsia="宋体" w:cs="宋体"/>
          <w:b/>
          <w:bCs/>
          <w:spacing w:val="-3"/>
          <w:sz w:val="24"/>
          <w:szCs w:val="24"/>
        </w:rPr>
        <w:t>第十一条：保密条款</w:t>
      </w:r>
    </w:p>
    <w:p w14:paraId="2F54E090">
      <w:pPr>
        <w:spacing w:before="152" w:line="339" w:lineRule="auto"/>
        <w:ind w:left="21" w:right="66" w:firstLine="479"/>
        <w:jc w:val="both"/>
        <w:rPr>
          <w:rFonts w:ascii="宋体" w:hAnsi="宋体" w:eastAsia="宋体" w:cs="宋体"/>
          <w:sz w:val="24"/>
          <w:szCs w:val="24"/>
        </w:rPr>
      </w:pPr>
      <w:r>
        <w:rPr>
          <w:rFonts w:ascii="宋体" w:hAnsi="宋体" w:eastAsia="宋体" w:cs="宋体"/>
          <w:spacing w:val="-3"/>
          <w:sz w:val="24"/>
          <w:szCs w:val="24"/>
        </w:rPr>
        <w:t>双方应对于本协议相关的所有有关对方的信息、资料、财务数据、客户信息等有严格保密责任。信息披露方未经另一方事先书面同意、任何一方在任何时候</w:t>
      </w:r>
      <w:r>
        <w:rPr>
          <w:rFonts w:ascii="宋体" w:hAnsi="宋体" w:eastAsia="宋体" w:cs="宋体"/>
          <w:spacing w:val="4"/>
          <w:sz w:val="24"/>
          <w:szCs w:val="24"/>
        </w:rPr>
        <w:t>均不得将上述信息以及与本协议有关的任何内容披露给任何协议外的任何第三</w:t>
      </w:r>
      <w:r>
        <w:rPr>
          <w:rFonts w:ascii="宋体" w:hAnsi="宋体" w:eastAsia="宋体" w:cs="宋体"/>
          <w:spacing w:val="-12"/>
          <w:sz w:val="24"/>
          <w:szCs w:val="24"/>
        </w:rPr>
        <w:t>方。</w:t>
      </w:r>
    </w:p>
    <w:p w14:paraId="510393A9">
      <w:pPr>
        <w:spacing w:before="1" w:line="219" w:lineRule="auto"/>
        <w:ind w:left="503"/>
        <w:rPr>
          <w:rFonts w:ascii="宋体" w:hAnsi="宋体" w:eastAsia="宋体" w:cs="宋体"/>
          <w:sz w:val="24"/>
          <w:szCs w:val="24"/>
        </w:rPr>
      </w:pPr>
      <w:r>
        <w:rPr>
          <w:rFonts w:ascii="宋体" w:hAnsi="宋体" w:eastAsia="宋体" w:cs="宋体"/>
          <w:b/>
          <w:bCs/>
          <w:spacing w:val="-3"/>
          <w:sz w:val="24"/>
          <w:szCs w:val="24"/>
        </w:rPr>
        <w:t>第十二条：适用法律和争议解决</w:t>
      </w:r>
    </w:p>
    <w:p w14:paraId="3B530D58">
      <w:pPr>
        <w:spacing w:before="154" w:line="340" w:lineRule="auto"/>
        <w:ind w:left="20" w:right="66" w:firstLine="498"/>
        <w:rPr>
          <w:rFonts w:ascii="宋体" w:hAnsi="宋体" w:eastAsia="宋体" w:cs="宋体"/>
          <w:sz w:val="24"/>
          <w:szCs w:val="24"/>
        </w:rPr>
      </w:pPr>
      <w:r>
        <w:rPr>
          <w:rFonts w:ascii="宋体" w:hAnsi="宋体" w:eastAsia="宋体" w:cs="宋体"/>
          <w:spacing w:val="-3"/>
          <w:sz w:val="24"/>
          <w:szCs w:val="24"/>
        </w:rPr>
        <w:t>12.1  本合同的成立、有效性、解释、履行、签署、修订和</w:t>
      </w:r>
      <w:r>
        <w:rPr>
          <w:rFonts w:ascii="宋体" w:hAnsi="宋体" w:eastAsia="宋体" w:cs="宋体"/>
          <w:spacing w:val="-4"/>
          <w:sz w:val="24"/>
          <w:szCs w:val="24"/>
        </w:rPr>
        <w:t>终止以及争议的</w:t>
      </w:r>
      <w:r>
        <w:rPr>
          <w:rFonts w:ascii="宋体" w:hAnsi="宋体" w:eastAsia="宋体" w:cs="宋体"/>
          <w:spacing w:val="-3"/>
          <w:sz w:val="24"/>
          <w:szCs w:val="24"/>
        </w:rPr>
        <w:t>解决均应适用中华人民共和国法律。</w:t>
      </w:r>
    </w:p>
    <w:p w14:paraId="75C04413">
      <w:pPr>
        <w:spacing w:line="340" w:lineRule="auto"/>
        <w:rPr>
          <w:rFonts w:ascii="宋体" w:hAnsi="宋体" w:eastAsia="宋体" w:cs="宋体"/>
          <w:sz w:val="24"/>
          <w:szCs w:val="24"/>
        </w:rPr>
        <w:sectPr>
          <w:footerReference r:id="rId27" w:type="default"/>
          <w:pgSz w:w="11905" w:h="16838"/>
          <w:pgMar w:top="964" w:right="1083" w:bottom="737" w:left="1083" w:header="0" w:footer="998" w:gutter="0"/>
          <w:pgNumType w:fmt="decimal"/>
          <w:cols w:space="0" w:num="1"/>
          <w:rtlGutter w:val="0"/>
          <w:docGrid w:linePitch="0" w:charSpace="0"/>
        </w:sectPr>
      </w:pPr>
    </w:p>
    <w:p w14:paraId="15F8D1D1">
      <w:pPr>
        <w:spacing w:before="154" w:line="299" w:lineRule="auto"/>
        <w:ind w:left="40" w:right="64" w:firstLine="478"/>
        <w:rPr>
          <w:rFonts w:ascii="宋体" w:hAnsi="宋体" w:eastAsia="宋体" w:cs="宋体"/>
          <w:sz w:val="24"/>
          <w:szCs w:val="24"/>
        </w:rPr>
      </w:pPr>
      <w:r>
        <w:rPr>
          <w:rFonts w:ascii="宋体" w:hAnsi="宋体" w:eastAsia="宋体" w:cs="宋体"/>
          <w:spacing w:val="3"/>
          <w:sz w:val="24"/>
          <w:szCs w:val="24"/>
        </w:rPr>
        <w:t>12.2  如果任何争议或权利要求起因于本合同或与本合同有关或与本合同</w:t>
      </w:r>
      <w:r>
        <w:rPr>
          <w:rFonts w:ascii="宋体" w:hAnsi="宋体" w:eastAsia="宋体" w:cs="宋体"/>
          <w:spacing w:val="-7"/>
          <w:sz w:val="24"/>
          <w:szCs w:val="24"/>
        </w:rPr>
        <w:t>的解释、违约、终止或效力有关， 都应由双方通过友好协商解决。协商应在一方</w:t>
      </w:r>
      <w:r>
        <w:rPr>
          <w:rFonts w:ascii="宋体" w:hAnsi="宋体" w:eastAsia="宋体" w:cs="宋体"/>
          <w:spacing w:val="-3"/>
          <w:sz w:val="24"/>
          <w:szCs w:val="24"/>
        </w:rPr>
        <w:t>向另一方送达关于协商的书面要求后立即开始。</w:t>
      </w:r>
    </w:p>
    <w:p w14:paraId="0B6E3D3B">
      <w:pPr>
        <w:spacing w:before="153" w:line="279" w:lineRule="auto"/>
        <w:ind w:left="25" w:right="73" w:firstLine="492"/>
        <w:rPr>
          <w:rFonts w:ascii="宋体" w:hAnsi="宋体" w:eastAsia="宋体" w:cs="宋体"/>
          <w:sz w:val="24"/>
          <w:szCs w:val="24"/>
        </w:rPr>
      </w:pPr>
      <w:r>
        <w:rPr>
          <w:rFonts w:ascii="宋体" w:hAnsi="宋体" w:eastAsia="宋体" w:cs="宋体"/>
          <w:spacing w:val="-3"/>
          <w:sz w:val="24"/>
          <w:szCs w:val="24"/>
        </w:rPr>
        <w:t>12.3  如果在一方提出协商要求后的十（10）</w:t>
      </w:r>
      <w:r>
        <w:rPr>
          <w:rFonts w:ascii="宋体" w:hAnsi="宋体" w:eastAsia="宋体" w:cs="宋体"/>
          <w:spacing w:val="-4"/>
          <w:sz w:val="24"/>
          <w:szCs w:val="24"/>
        </w:rPr>
        <w:t>天内，双方通过协商不能解决</w:t>
      </w:r>
      <w:r>
        <w:rPr>
          <w:rFonts w:ascii="宋体" w:hAnsi="宋体" w:eastAsia="宋体" w:cs="宋体"/>
          <w:spacing w:val="-3"/>
          <w:sz w:val="24"/>
          <w:szCs w:val="24"/>
        </w:rPr>
        <w:t>争议，则各方同意按下列第（</w:t>
      </w:r>
      <w:r>
        <w:rPr>
          <w:rFonts w:ascii="宋体" w:hAnsi="宋体" w:eastAsia="宋体" w:cs="宋体"/>
          <w:spacing w:val="-3"/>
          <w:sz w:val="24"/>
          <w:szCs w:val="24"/>
          <w:u w:val="single" w:color="auto"/>
        </w:rPr>
        <w:t>2）</w:t>
      </w:r>
      <w:r>
        <w:rPr>
          <w:rFonts w:ascii="宋体" w:hAnsi="宋体" w:eastAsia="宋体" w:cs="宋体"/>
          <w:spacing w:val="-3"/>
          <w:sz w:val="24"/>
          <w:szCs w:val="24"/>
        </w:rPr>
        <w:t>种方式解决：</w:t>
      </w:r>
    </w:p>
    <w:p w14:paraId="5843A409">
      <w:pPr>
        <w:spacing w:before="155" w:line="338" w:lineRule="auto"/>
        <w:ind w:left="23" w:right="68" w:firstLine="483"/>
        <w:rPr>
          <w:rFonts w:ascii="宋体" w:hAnsi="宋体" w:eastAsia="宋体" w:cs="宋体"/>
          <w:sz w:val="24"/>
          <w:szCs w:val="24"/>
        </w:rPr>
      </w:pPr>
      <w:r>
        <w:rPr>
          <w:rFonts w:ascii="宋体" w:hAnsi="宋体" w:eastAsia="宋体" w:cs="宋体"/>
          <w:sz w:val="24"/>
          <w:szCs w:val="24"/>
        </w:rPr>
        <w:t>（1）将该争议提交至南通仲裁委员会。该会依据其现行有效的仲裁规则在</w:t>
      </w:r>
      <w:r>
        <w:rPr>
          <w:rFonts w:ascii="宋体" w:hAnsi="宋体" w:eastAsia="宋体" w:cs="宋体"/>
          <w:spacing w:val="-6"/>
          <w:sz w:val="24"/>
          <w:szCs w:val="24"/>
        </w:rPr>
        <w:t>南通进行仲裁。</w:t>
      </w:r>
    </w:p>
    <w:p w14:paraId="451FBC4E">
      <w:pPr>
        <w:spacing w:before="2" w:line="338" w:lineRule="auto"/>
        <w:ind w:left="21" w:right="64" w:firstLine="480"/>
        <w:jc w:val="both"/>
        <w:rPr>
          <w:rFonts w:ascii="宋体" w:hAnsi="宋体" w:eastAsia="宋体" w:cs="宋体"/>
          <w:sz w:val="24"/>
          <w:szCs w:val="24"/>
        </w:rPr>
      </w:pPr>
      <w:r>
        <w:rPr>
          <w:rFonts w:ascii="宋体" w:hAnsi="宋体" w:eastAsia="宋体" w:cs="宋体"/>
          <w:spacing w:val="-3"/>
          <w:sz w:val="24"/>
          <w:szCs w:val="24"/>
        </w:rPr>
        <w:t>本合同项下的任何仲裁裁决是终局的，并对双方具有约束力，并可在任何有</w:t>
      </w:r>
      <w:r>
        <w:rPr>
          <w:rFonts w:ascii="宋体" w:hAnsi="宋体" w:eastAsia="宋体" w:cs="宋体"/>
          <w:spacing w:val="-5"/>
          <w:sz w:val="24"/>
          <w:szCs w:val="24"/>
        </w:rPr>
        <w:t>管辖权的法院或其他有权机构强制执行。除非仲裁裁决有不同规定，</w:t>
      </w:r>
      <w:r>
        <w:rPr>
          <w:rFonts w:ascii="宋体" w:hAnsi="宋体" w:eastAsia="宋体" w:cs="宋体"/>
          <w:spacing w:val="-42"/>
          <w:sz w:val="24"/>
          <w:szCs w:val="24"/>
        </w:rPr>
        <w:t xml:space="preserve"> </w:t>
      </w:r>
      <w:r>
        <w:rPr>
          <w:rFonts w:ascii="宋体" w:hAnsi="宋体" w:eastAsia="宋体" w:cs="宋体"/>
          <w:spacing w:val="-5"/>
          <w:sz w:val="24"/>
          <w:szCs w:val="24"/>
        </w:rPr>
        <w:t>败诉方应支</w:t>
      </w:r>
      <w:r>
        <w:rPr>
          <w:rFonts w:ascii="宋体" w:hAnsi="宋体" w:eastAsia="宋体" w:cs="宋体"/>
          <w:spacing w:val="-2"/>
          <w:sz w:val="24"/>
          <w:szCs w:val="24"/>
        </w:rPr>
        <w:t>付双方因仲裁所发生的一切法律费用，包括但不限于律师费。</w:t>
      </w:r>
    </w:p>
    <w:p w14:paraId="02078920">
      <w:pPr>
        <w:spacing w:line="220" w:lineRule="auto"/>
        <w:ind w:left="507"/>
        <w:rPr>
          <w:rFonts w:ascii="宋体" w:hAnsi="宋体" w:eastAsia="宋体" w:cs="宋体"/>
          <w:sz w:val="24"/>
          <w:szCs w:val="24"/>
        </w:rPr>
      </w:pPr>
      <w:r>
        <w:rPr>
          <w:rFonts w:ascii="宋体" w:hAnsi="宋体" w:eastAsia="宋体" w:cs="宋体"/>
          <w:spacing w:val="-3"/>
          <w:sz w:val="24"/>
          <w:szCs w:val="24"/>
        </w:rPr>
        <w:t>（2）向甲方所在地人民法院提起诉讼。</w:t>
      </w:r>
    </w:p>
    <w:p w14:paraId="6B3B245F">
      <w:pPr>
        <w:spacing w:before="155" w:line="220" w:lineRule="auto"/>
        <w:ind w:left="503"/>
        <w:rPr>
          <w:rFonts w:ascii="宋体" w:hAnsi="宋体" w:eastAsia="宋体" w:cs="宋体"/>
          <w:sz w:val="24"/>
          <w:szCs w:val="24"/>
        </w:rPr>
      </w:pPr>
      <w:r>
        <w:rPr>
          <w:rFonts w:ascii="宋体" w:hAnsi="宋体" w:eastAsia="宋体" w:cs="宋体"/>
          <w:b/>
          <w:bCs/>
          <w:spacing w:val="-3"/>
          <w:sz w:val="24"/>
          <w:szCs w:val="24"/>
        </w:rPr>
        <w:t>第十二条：适用法律</w:t>
      </w:r>
    </w:p>
    <w:p w14:paraId="4D548576">
      <w:pPr>
        <w:spacing w:before="153" w:line="339" w:lineRule="auto"/>
        <w:ind w:left="25" w:right="64" w:firstLine="476"/>
        <w:rPr>
          <w:rFonts w:ascii="宋体" w:hAnsi="宋体" w:eastAsia="宋体" w:cs="宋体"/>
          <w:sz w:val="24"/>
          <w:szCs w:val="24"/>
        </w:rPr>
      </w:pPr>
      <w:r>
        <w:rPr>
          <w:rFonts w:ascii="宋体" w:hAnsi="宋体" w:eastAsia="宋体" w:cs="宋体"/>
          <w:spacing w:val="-3"/>
          <w:sz w:val="24"/>
          <w:szCs w:val="24"/>
        </w:rPr>
        <w:t>本合同的制定、有效性、解释、执行、修改、终止及因上述事项引起的争议</w:t>
      </w:r>
      <w:r>
        <w:rPr>
          <w:rFonts w:ascii="宋体" w:hAnsi="宋体" w:eastAsia="宋体" w:cs="宋体"/>
          <w:spacing w:val="-4"/>
          <w:sz w:val="24"/>
          <w:szCs w:val="24"/>
        </w:rPr>
        <w:t>受中华人民共和国法律管辖。</w:t>
      </w:r>
    </w:p>
    <w:p w14:paraId="216D8727">
      <w:pPr>
        <w:spacing w:line="219" w:lineRule="auto"/>
        <w:ind w:left="503"/>
        <w:rPr>
          <w:rFonts w:ascii="宋体" w:hAnsi="宋体" w:eastAsia="宋体" w:cs="宋体"/>
          <w:sz w:val="24"/>
          <w:szCs w:val="24"/>
        </w:rPr>
      </w:pPr>
      <w:r>
        <w:rPr>
          <w:rFonts w:ascii="宋体" w:hAnsi="宋体" w:eastAsia="宋体" w:cs="宋体"/>
          <w:b/>
          <w:bCs/>
          <w:spacing w:val="-3"/>
          <w:sz w:val="24"/>
          <w:szCs w:val="24"/>
        </w:rPr>
        <w:t>第十三条：合同生效及期限</w:t>
      </w:r>
    </w:p>
    <w:p w14:paraId="29B704DC">
      <w:pPr>
        <w:spacing w:before="152" w:line="339" w:lineRule="auto"/>
        <w:ind w:left="23" w:firstLine="478"/>
        <w:jc w:val="both"/>
        <w:rPr>
          <w:rFonts w:ascii="宋体" w:hAnsi="宋体" w:eastAsia="宋体" w:cs="宋体"/>
          <w:sz w:val="24"/>
          <w:szCs w:val="24"/>
        </w:rPr>
      </w:pPr>
      <w:r>
        <w:rPr>
          <w:rFonts w:ascii="宋体" w:hAnsi="宋体" w:eastAsia="宋体" w:cs="宋体"/>
          <w:spacing w:val="-3"/>
          <w:sz w:val="24"/>
          <w:szCs w:val="24"/>
        </w:rPr>
        <w:t>本合同及附件一式二份，双方各执一份，双方签字后立即生效。本合同有效</w:t>
      </w:r>
      <w:r>
        <w:rPr>
          <w:rFonts w:ascii="宋体" w:hAnsi="宋体" w:eastAsia="宋体" w:cs="宋体"/>
          <w:spacing w:val="-4"/>
          <w:sz w:val="24"/>
          <w:szCs w:val="24"/>
        </w:rPr>
        <w:t>期为   年   月</w:t>
      </w:r>
      <w:r>
        <w:rPr>
          <w:rFonts w:ascii="宋体" w:hAnsi="宋体" w:eastAsia="宋体" w:cs="宋体"/>
          <w:spacing w:val="17"/>
          <w:sz w:val="24"/>
          <w:szCs w:val="24"/>
        </w:rPr>
        <w:t xml:space="preserve">   </w:t>
      </w:r>
      <w:r>
        <w:rPr>
          <w:rFonts w:ascii="宋体" w:hAnsi="宋体" w:eastAsia="宋体" w:cs="宋体"/>
          <w:spacing w:val="-4"/>
          <w:sz w:val="24"/>
          <w:szCs w:val="24"/>
        </w:rPr>
        <w:t>日至</w:t>
      </w:r>
      <w:r>
        <w:rPr>
          <w:rFonts w:ascii="宋体" w:hAnsi="宋体" w:eastAsia="宋体" w:cs="宋体"/>
          <w:spacing w:val="3"/>
          <w:sz w:val="24"/>
          <w:szCs w:val="24"/>
        </w:rPr>
        <w:t xml:space="preserve">    </w:t>
      </w:r>
      <w:r>
        <w:rPr>
          <w:rFonts w:ascii="宋体" w:hAnsi="宋体" w:eastAsia="宋体" w:cs="宋体"/>
          <w:spacing w:val="-4"/>
          <w:sz w:val="24"/>
          <w:szCs w:val="24"/>
        </w:rPr>
        <w:t>年</w:t>
      </w:r>
      <w:r>
        <w:rPr>
          <w:rFonts w:ascii="宋体" w:hAnsi="宋体" w:eastAsia="宋体" w:cs="宋体"/>
          <w:spacing w:val="7"/>
          <w:sz w:val="24"/>
          <w:szCs w:val="24"/>
        </w:rPr>
        <w:t xml:space="preserve">   </w:t>
      </w:r>
      <w:r>
        <w:rPr>
          <w:rFonts w:ascii="宋体" w:hAnsi="宋体" w:eastAsia="宋体" w:cs="宋体"/>
          <w:spacing w:val="-4"/>
          <w:sz w:val="24"/>
          <w:szCs w:val="24"/>
        </w:rPr>
        <w:t>月</w:t>
      </w:r>
      <w:r>
        <w:rPr>
          <w:rFonts w:ascii="宋体" w:hAnsi="宋体" w:eastAsia="宋体" w:cs="宋体"/>
          <w:spacing w:val="17"/>
          <w:sz w:val="24"/>
          <w:szCs w:val="24"/>
        </w:rPr>
        <w:t xml:space="preserve">   </w:t>
      </w:r>
      <w:r>
        <w:rPr>
          <w:rFonts w:ascii="宋体" w:hAnsi="宋体" w:eastAsia="宋体" w:cs="宋体"/>
          <w:spacing w:val="-4"/>
          <w:sz w:val="24"/>
          <w:szCs w:val="24"/>
        </w:rPr>
        <w:t>日止。合同履行期限</w:t>
      </w:r>
      <w:r>
        <w:rPr>
          <w:rFonts w:ascii="宋体" w:hAnsi="宋体" w:eastAsia="宋体" w:cs="宋体"/>
          <w:spacing w:val="-5"/>
          <w:sz w:val="24"/>
          <w:szCs w:val="24"/>
        </w:rPr>
        <w:t>：1</w:t>
      </w:r>
      <w:r>
        <w:rPr>
          <w:rFonts w:ascii="宋体" w:hAnsi="宋体" w:eastAsia="宋体" w:cs="宋体"/>
          <w:spacing w:val="12"/>
          <w:sz w:val="24"/>
          <w:szCs w:val="24"/>
        </w:rPr>
        <w:t xml:space="preserve"> </w:t>
      </w:r>
      <w:r>
        <w:rPr>
          <w:rFonts w:ascii="宋体" w:hAnsi="宋体" w:eastAsia="宋体" w:cs="宋体"/>
          <w:spacing w:val="-5"/>
          <w:sz w:val="24"/>
          <w:szCs w:val="24"/>
        </w:rPr>
        <w:t>年。合同一年</w:t>
      </w:r>
      <w:r>
        <w:rPr>
          <w:rFonts w:ascii="宋体" w:hAnsi="宋体" w:eastAsia="宋体" w:cs="宋体"/>
          <w:spacing w:val="-3"/>
          <w:sz w:val="24"/>
          <w:szCs w:val="24"/>
        </w:rPr>
        <w:t>届满前，在供应商承诺不增加服务费且当年甲方对其服务评价良好、同时满足相</w:t>
      </w:r>
      <w:r>
        <w:rPr>
          <w:rFonts w:ascii="宋体" w:hAnsi="宋体" w:eastAsia="宋体" w:cs="宋体"/>
          <w:spacing w:val="-8"/>
          <w:sz w:val="24"/>
          <w:szCs w:val="24"/>
        </w:rPr>
        <w:t>关法律法规的前提下，经甲方同意后，可续签次年服务合同。续签合同一年一签，</w:t>
      </w:r>
      <w:r>
        <w:rPr>
          <w:rFonts w:ascii="宋体" w:hAnsi="宋体" w:eastAsia="宋体" w:cs="宋体"/>
          <w:spacing w:val="-6"/>
          <w:sz w:val="24"/>
          <w:szCs w:val="24"/>
        </w:rPr>
        <w:t>续签不超过两次。</w:t>
      </w:r>
    </w:p>
    <w:p w14:paraId="0F03D162">
      <w:pPr>
        <w:spacing w:before="1" w:line="218" w:lineRule="auto"/>
        <w:ind w:left="501"/>
        <w:rPr>
          <w:rFonts w:ascii="宋体" w:hAnsi="宋体" w:eastAsia="宋体" w:cs="宋体"/>
          <w:sz w:val="24"/>
          <w:szCs w:val="24"/>
        </w:rPr>
      </w:pPr>
      <w:r>
        <w:rPr>
          <w:rFonts w:ascii="宋体" w:hAnsi="宋体" w:eastAsia="宋体" w:cs="宋体"/>
          <w:spacing w:val="-3"/>
          <w:sz w:val="24"/>
          <w:szCs w:val="24"/>
        </w:rPr>
        <w:t>本合同未尽事宜，双方另行协商。</w:t>
      </w:r>
    </w:p>
    <w:p w14:paraId="5B1FE34C">
      <w:pPr>
        <w:pStyle w:val="2"/>
        <w:spacing w:line="478" w:lineRule="auto"/>
      </w:pPr>
    </w:p>
    <w:p w14:paraId="1BC157EF">
      <w:pPr>
        <w:spacing w:before="78" w:line="220" w:lineRule="auto"/>
        <w:ind w:left="291"/>
        <w:rPr>
          <w:rFonts w:ascii="宋体" w:hAnsi="宋体" w:eastAsia="宋体" w:cs="宋体"/>
          <w:sz w:val="24"/>
          <w:szCs w:val="24"/>
        </w:rPr>
      </w:pPr>
      <w:r>
        <w:rPr>
          <w:rFonts w:ascii="宋体" w:hAnsi="宋体" w:eastAsia="宋体" w:cs="宋体"/>
          <w:spacing w:val="-8"/>
          <w:sz w:val="24"/>
          <w:szCs w:val="24"/>
        </w:rPr>
        <w:t>甲方：南通市</w:t>
      </w:r>
      <w:r>
        <w:rPr>
          <w:rFonts w:hint="eastAsia" w:ascii="宋体" w:hAnsi="宋体" w:eastAsia="宋体" w:cs="宋体"/>
          <w:spacing w:val="-8"/>
          <w:sz w:val="24"/>
          <w:szCs w:val="24"/>
          <w:lang w:eastAsia="zh-CN"/>
        </w:rPr>
        <w:t>八一</w:t>
      </w:r>
      <w:r>
        <w:rPr>
          <w:rFonts w:ascii="宋体" w:hAnsi="宋体" w:eastAsia="宋体" w:cs="宋体"/>
          <w:spacing w:val="-8"/>
          <w:sz w:val="24"/>
          <w:szCs w:val="24"/>
        </w:rPr>
        <w:t>中学</w:t>
      </w:r>
      <w:r>
        <w:rPr>
          <w:rFonts w:ascii="宋体" w:hAnsi="宋体" w:eastAsia="宋体" w:cs="宋体"/>
          <w:spacing w:val="3"/>
          <w:sz w:val="24"/>
          <w:szCs w:val="24"/>
        </w:rPr>
        <w:t xml:space="preserve">            </w:t>
      </w:r>
      <w:r>
        <w:rPr>
          <w:rFonts w:ascii="宋体" w:hAnsi="宋体" w:eastAsia="宋体" w:cs="宋体"/>
          <w:spacing w:val="-8"/>
          <w:sz w:val="24"/>
          <w:szCs w:val="24"/>
        </w:rPr>
        <w:t>乙方：</w:t>
      </w:r>
    </w:p>
    <w:p w14:paraId="1DE6D2D1">
      <w:pPr>
        <w:pStyle w:val="2"/>
        <w:spacing w:line="322" w:lineRule="auto"/>
      </w:pPr>
    </w:p>
    <w:p w14:paraId="18D9AD1F">
      <w:pPr>
        <w:pStyle w:val="2"/>
        <w:spacing w:line="322" w:lineRule="auto"/>
      </w:pPr>
    </w:p>
    <w:p w14:paraId="6284DB5D">
      <w:pPr>
        <w:spacing w:before="79" w:line="220" w:lineRule="auto"/>
        <w:ind w:left="261"/>
        <w:rPr>
          <w:rFonts w:ascii="宋体" w:hAnsi="宋体" w:eastAsia="宋体" w:cs="宋体"/>
          <w:sz w:val="24"/>
          <w:szCs w:val="24"/>
        </w:rPr>
      </w:pPr>
      <w:r>
        <w:rPr>
          <w:rFonts w:ascii="宋体" w:hAnsi="宋体" w:eastAsia="宋体" w:cs="宋体"/>
          <w:spacing w:val="-4"/>
          <w:sz w:val="24"/>
          <w:szCs w:val="24"/>
        </w:rPr>
        <w:t xml:space="preserve">签字：                 </w:t>
      </w:r>
      <w:r>
        <w:rPr>
          <w:rFonts w:ascii="宋体" w:hAnsi="宋体" w:eastAsia="宋体" w:cs="宋体"/>
          <w:spacing w:val="-5"/>
          <w:sz w:val="24"/>
          <w:szCs w:val="24"/>
        </w:rPr>
        <w:t xml:space="preserve">              签字：</w:t>
      </w:r>
    </w:p>
    <w:p w14:paraId="5806A54C">
      <w:pPr>
        <w:pStyle w:val="2"/>
        <w:spacing w:line="311" w:lineRule="auto"/>
      </w:pPr>
    </w:p>
    <w:p w14:paraId="3FCF3C34">
      <w:pPr>
        <w:pStyle w:val="2"/>
        <w:spacing w:line="312" w:lineRule="auto"/>
      </w:pPr>
    </w:p>
    <w:p w14:paraId="2FBE6EB0">
      <w:pPr>
        <w:spacing w:before="79" w:line="220" w:lineRule="auto"/>
        <w:ind w:left="616"/>
        <w:rPr>
          <w:rFonts w:ascii="宋体" w:hAnsi="宋体" w:eastAsia="宋体" w:cs="宋体"/>
          <w:sz w:val="24"/>
          <w:szCs w:val="24"/>
        </w:rPr>
      </w:pPr>
      <w:r>
        <w:rPr>
          <w:rFonts w:ascii="宋体" w:hAnsi="宋体" w:eastAsia="宋体" w:cs="宋体"/>
          <w:spacing w:val="-14"/>
          <w:sz w:val="24"/>
          <w:szCs w:val="24"/>
        </w:rPr>
        <w:t>日期：</w:t>
      </w:r>
      <w:r>
        <w:rPr>
          <w:rFonts w:ascii="宋体" w:hAnsi="宋体" w:eastAsia="宋体" w:cs="宋体"/>
          <w:spacing w:val="1"/>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14"/>
          <w:sz w:val="24"/>
          <w:szCs w:val="24"/>
        </w:rPr>
        <w:t>年</w:t>
      </w:r>
      <w:r>
        <w:rPr>
          <w:rFonts w:ascii="宋体" w:hAnsi="宋体" w:eastAsia="宋体" w:cs="宋体"/>
          <w:spacing w:val="-14"/>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4"/>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4"/>
          <w:sz w:val="24"/>
          <w:szCs w:val="24"/>
        </w:rPr>
        <w:t>日</w:t>
      </w:r>
      <w:r>
        <w:rPr>
          <w:rFonts w:ascii="宋体" w:hAnsi="宋体" w:eastAsia="宋体" w:cs="宋体"/>
          <w:spacing w:val="4"/>
          <w:sz w:val="24"/>
          <w:szCs w:val="24"/>
        </w:rPr>
        <w:t xml:space="preserve">            </w:t>
      </w:r>
      <w:r>
        <w:rPr>
          <w:rFonts w:ascii="宋体" w:hAnsi="宋体" w:eastAsia="宋体" w:cs="宋体"/>
          <w:spacing w:val="-14"/>
          <w:sz w:val="24"/>
          <w:szCs w:val="24"/>
        </w:rPr>
        <w:t>日期：</w:t>
      </w:r>
      <w:r>
        <w:rPr>
          <w:rFonts w:ascii="宋体" w:hAnsi="宋体" w:eastAsia="宋体" w:cs="宋体"/>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14"/>
          <w:sz w:val="24"/>
          <w:szCs w:val="24"/>
        </w:rPr>
        <w:t>年</w:t>
      </w:r>
      <w:r>
        <w:rPr>
          <w:rFonts w:ascii="宋体" w:hAnsi="宋体" w:eastAsia="宋体" w:cs="宋体"/>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4"/>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4"/>
          <w:sz w:val="24"/>
          <w:szCs w:val="24"/>
        </w:rPr>
        <w:t>日</w:t>
      </w:r>
    </w:p>
    <w:p w14:paraId="03929735">
      <w:pPr>
        <w:spacing w:line="220" w:lineRule="auto"/>
        <w:rPr>
          <w:rFonts w:ascii="宋体" w:hAnsi="宋体" w:eastAsia="宋体" w:cs="宋体"/>
          <w:sz w:val="24"/>
          <w:szCs w:val="24"/>
        </w:rPr>
        <w:sectPr>
          <w:footerReference r:id="rId28" w:type="default"/>
          <w:pgSz w:w="11905" w:h="16838"/>
          <w:pgMar w:top="964" w:right="1083" w:bottom="737" w:left="1083" w:header="0" w:footer="998" w:gutter="0"/>
          <w:pgNumType w:fmt="decimal"/>
          <w:cols w:space="0" w:num="1"/>
          <w:rtlGutter w:val="0"/>
          <w:docGrid w:linePitch="0" w:charSpace="0"/>
        </w:sectPr>
      </w:pPr>
    </w:p>
    <w:p w14:paraId="243B0F79">
      <w:pPr>
        <w:spacing w:before="200" w:line="235" w:lineRule="auto"/>
        <w:ind w:left="849"/>
        <w:rPr>
          <w:rFonts w:ascii="楷体" w:hAnsi="楷体" w:eastAsia="楷体" w:cs="楷体"/>
          <w:sz w:val="25"/>
          <w:szCs w:val="25"/>
        </w:rPr>
      </w:pPr>
      <w:r>
        <w:rPr>
          <w:rFonts w:ascii="楷体" w:hAnsi="楷体" w:eastAsia="楷体" w:cs="楷体"/>
          <w:spacing w:val="-3"/>
          <w:sz w:val="25"/>
          <w:szCs w:val="25"/>
        </w:rPr>
        <w:t>附件</w:t>
      </w:r>
    </w:p>
    <w:p w14:paraId="456C6DFF">
      <w:pPr>
        <w:spacing w:line="111" w:lineRule="auto"/>
        <w:rPr>
          <w:rFonts w:ascii="Arial"/>
          <w:sz w:val="2"/>
        </w:rPr>
      </w:pPr>
    </w:p>
    <w:tbl>
      <w:tblPr>
        <w:tblStyle w:val="7"/>
        <w:tblW w:w="9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47"/>
        <w:gridCol w:w="1547"/>
        <w:gridCol w:w="1410"/>
        <w:gridCol w:w="2759"/>
        <w:gridCol w:w="1739"/>
        <w:gridCol w:w="1245"/>
        <w:gridCol w:w="703"/>
      </w:tblGrid>
      <w:tr w14:paraId="3BFFA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9950" w:type="dxa"/>
            <w:gridSpan w:val="7"/>
            <w:shd w:val="clear" w:color="auto" w:fill="BFBFBF"/>
            <w:vAlign w:val="top"/>
          </w:tcPr>
          <w:p w14:paraId="59178C5A">
            <w:pPr>
              <w:pStyle w:val="8"/>
              <w:spacing w:before="149" w:line="219" w:lineRule="auto"/>
              <w:ind w:left="3807"/>
              <w:rPr>
                <w:sz w:val="21"/>
                <w:szCs w:val="21"/>
              </w:rPr>
            </w:pPr>
            <w:r>
              <w:rPr>
                <w:b/>
                <w:bCs/>
                <w:spacing w:val="-2"/>
                <w:sz w:val="21"/>
                <w:szCs w:val="21"/>
              </w:rPr>
              <w:t>南通市</w:t>
            </w:r>
            <w:r>
              <w:rPr>
                <w:rFonts w:hint="eastAsia"/>
                <w:b/>
                <w:bCs/>
                <w:spacing w:val="-2"/>
                <w:sz w:val="21"/>
                <w:szCs w:val="21"/>
                <w:lang w:eastAsia="zh-CN"/>
              </w:rPr>
              <w:t>八一</w:t>
            </w:r>
            <w:r>
              <w:rPr>
                <w:b/>
                <w:bCs/>
                <w:spacing w:val="-2"/>
                <w:sz w:val="21"/>
                <w:szCs w:val="21"/>
              </w:rPr>
              <w:t>中学广告物料服务考核表</w:t>
            </w:r>
          </w:p>
        </w:tc>
      </w:tr>
      <w:tr w14:paraId="3D8A43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2094" w:type="dxa"/>
            <w:gridSpan w:val="2"/>
            <w:vAlign w:val="top"/>
          </w:tcPr>
          <w:p w14:paraId="08260A65">
            <w:pPr>
              <w:pStyle w:val="8"/>
              <w:spacing w:before="143" w:line="221" w:lineRule="auto"/>
              <w:ind w:left="629"/>
              <w:rPr>
                <w:sz w:val="21"/>
                <w:szCs w:val="21"/>
              </w:rPr>
            </w:pPr>
            <w:r>
              <w:rPr>
                <w:b/>
                <w:bCs/>
                <w:spacing w:val="-3"/>
                <w:sz w:val="21"/>
                <w:szCs w:val="21"/>
              </w:rPr>
              <w:t>服务内容</w:t>
            </w:r>
          </w:p>
        </w:tc>
        <w:tc>
          <w:tcPr>
            <w:tcW w:w="7856" w:type="dxa"/>
            <w:gridSpan w:val="5"/>
            <w:vAlign w:val="top"/>
          </w:tcPr>
          <w:p w14:paraId="5F303453">
            <w:pPr>
              <w:rPr>
                <w:rFonts w:ascii="Arial"/>
                <w:sz w:val="21"/>
              </w:rPr>
            </w:pPr>
          </w:p>
        </w:tc>
      </w:tr>
      <w:tr w14:paraId="3C3D2E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547" w:type="dxa"/>
            <w:vMerge w:val="restart"/>
            <w:tcBorders>
              <w:bottom w:val="nil"/>
            </w:tcBorders>
            <w:textDirection w:val="tbRlV"/>
            <w:vAlign w:val="top"/>
          </w:tcPr>
          <w:p w14:paraId="2318C4DE">
            <w:pPr>
              <w:pStyle w:val="8"/>
              <w:spacing w:before="167" w:line="211" w:lineRule="auto"/>
              <w:ind w:left="302"/>
              <w:rPr>
                <w:sz w:val="21"/>
                <w:szCs w:val="21"/>
              </w:rPr>
            </w:pPr>
            <w:r>
              <w:rPr>
                <w:b/>
                <w:bCs/>
                <w:spacing w:val="-2"/>
                <w:sz w:val="21"/>
                <w:szCs w:val="21"/>
              </w:rPr>
              <w:t>序</w:t>
            </w:r>
            <w:r>
              <w:rPr>
                <w:spacing w:val="-4"/>
                <w:sz w:val="21"/>
                <w:szCs w:val="21"/>
              </w:rPr>
              <w:t xml:space="preserve"> </w:t>
            </w:r>
            <w:r>
              <w:rPr>
                <w:b/>
                <w:bCs/>
                <w:spacing w:val="-2"/>
                <w:sz w:val="21"/>
                <w:szCs w:val="21"/>
              </w:rPr>
              <w:t>号</w:t>
            </w:r>
          </w:p>
        </w:tc>
        <w:tc>
          <w:tcPr>
            <w:tcW w:w="1547" w:type="dxa"/>
            <w:vMerge w:val="restart"/>
            <w:tcBorders>
              <w:bottom w:val="nil"/>
            </w:tcBorders>
            <w:vAlign w:val="top"/>
          </w:tcPr>
          <w:p w14:paraId="782FDFC4">
            <w:pPr>
              <w:spacing w:line="388" w:lineRule="auto"/>
              <w:rPr>
                <w:rFonts w:ascii="Arial"/>
                <w:sz w:val="21"/>
              </w:rPr>
            </w:pPr>
          </w:p>
          <w:p w14:paraId="47C619BD">
            <w:pPr>
              <w:pStyle w:val="8"/>
              <w:spacing w:before="68" w:line="220" w:lineRule="auto"/>
              <w:ind w:left="356"/>
              <w:rPr>
                <w:sz w:val="21"/>
                <w:szCs w:val="21"/>
              </w:rPr>
            </w:pPr>
            <w:r>
              <w:rPr>
                <w:b/>
                <w:bCs/>
                <w:spacing w:val="-3"/>
                <w:sz w:val="21"/>
                <w:szCs w:val="21"/>
              </w:rPr>
              <w:t>考核项目</w:t>
            </w:r>
          </w:p>
        </w:tc>
        <w:tc>
          <w:tcPr>
            <w:tcW w:w="1410" w:type="dxa"/>
            <w:vMerge w:val="restart"/>
            <w:tcBorders>
              <w:bottom w:val="nil"/>
            </w:tcBorders>
            <w:vAlign w:val="top"/>
          </w:tcPr>
          <w:p w14:paraId="172D4639">
            <w:pPr>
              <w:spacing w:line="388" w:lineRule="auto"/>
              <w:rPr>
                <w:rFonts w:ascii="Arial"/>
                <w:sz w:val="21"/>
              </w:rPr>
            </w:pPr>
          </w:p>
          <w:p w14:paraId="63560E0C">
            <w:pPr>
              <w:pStyle w:val="8"/>
              <w:spacing w:before="68" w:line="220" w:lineRule="auto"/>
              <w:ind w:left="287"/>
              <w:rPr>
                <w:sz w:val="21"/>
                <w:szCs w:val="21"/>
              </w:rPr>
            </w:pPr>
            <w:r>
              <w:rPr>
                <w:b/>
                <w:bCs/>
                <w:spacing w:val="-3"/>
                <w:sz w:val="21"/>
                <w:szCs w:val="21"/>
              </w:rPr>
              <w:t>考核内容</w:t>
            </w:r>
          </w:p>
        </w:tc>
        <w:tc>
          <w:tcPr>
            <w:tcW w:w="2759" w:type="dxa"/>
            <w:vMerge w:val="restart"/>
            <w:tcBorders>
              <w:bottom w:val="nil"/>
            </w:tcBorders>
            <w:vAlign w:val="top"/>
          </w:tcPr>
          <w:p w14:paraId="74A06031">
            <w:pPr>
              <w:spacing w:line="388" w:lineRule="auto"/>
              <w:rPr>
                <w:rFonts w:ascii="Arial"/>
                <w:sz w:val="21"/>
              </w:rPr>
            </w:pPr>
          </w:p>
          <w:p w14:paraId="7609B6E5">
            <w:pPr>
              <w:pStyle w:val="8"/>
              <w:spacing w:before="68" w:line="220" w:lineRule="auto"/>
              <w:ind w:left="963"/>
              <w:rPr>
                <w:sz w:val="21"/>
                <w:szCs w:val="21"/>
              </w:rPr>
            </w:pPr>
            <w:r>
              <w:rPr>
                <w:b/>
                <w:bCs/>
                <w:spacing w:val="-3"/>
                <w:sz w:val="21"/>
                <w:szCs w:val="21"/>
              </w:rPr>
              <w:t>考核标准</w:t>
            </w:r>
          </w:p>
        </w:tc>
        <w:tc>
          <w:tcPr>
            <w:tcW w:w="1739" w:type="dxa"/>
            <w:vMerge w:val="restart"/>
            <w:tcBorders>
              <w:bottom w:val="nil"/>
            </w:tcBorders>
            <w:vAlign w:val="top"/>
          </w:tcPr>
          <w:p w14:paraId="2EFC4477">
            <w:pPr>
              <w:spacing w:line="388" w:lineRule="auto"/>
              <w:rPr>
                <w:rFonts w:ascii="Arial"/>
                <w:sz w:val="21"/>
              </w:rPr>
            </w:pPr>
          </w:p>
          <w:p w14:paraId="1A9DB750">
            <w:pPr>
              <w:pStyle w:val="8"/>
              <w:spacing w:before="68" w:line="221" w:lineRule="auto"/>
              <w:ind w:left="454"/>
              <w:rPr>
                <w:sz w:val="21"/>
                <w:szCs w:val="21"/>
              </w:rPr>
            </w:pPr>
            <w:r>
              <w:rPr>
                <w:b/>
                <w:bCs/>
                <w:spacing w:val="-3"/>
                <w:sz w:val="21"/>
                <w:szCs w:val="21"/>
              </w:rPr>
              <w:t>评分标准</w:t>
            </w:r>
          </w:p>
        </w:tc>
        <w:tc>
          <w:tcPr>
            <w:tcW w:w="1245" w:type="dxa"/>
            <w:vAlign w:val="top"/>
          </w:tcPr>
          <w:p w14:paraId="105F25DF">
            <w:pPr>
              <w:pStyle w:val="8"/>
              <w:spacing w:before="172" w:line="221" w:lineRule="auto"/>
              <w:ind w:left="209"/>
              <w:rPr>
                <w:sz w:val="21"/>
                <w:szCs w:val="21"/>
              </w:rPr>
            </w:pPr>
            <w:r>
              <w:rPr>
                <w:b/>
                <w:bCs/>
                <w:spacing w:val="-3"/>
                <w:sz w:val="21"/>
                <w:szCs w:val="21"/>
              </w:rPr>
              <w:t>检查结果</w:t>
            </w:r>
          </w:p>
        </w:tc>
        <w:tc>
          <w:tcPr>
            <w:tcW w:w="703" w:type="dxa"/>
            <w:vMerge w:val="restart"/>
            <w:tcBorders>
              <w:bottom w:val="nil"/>
            </w:tcBorders>
            <w:vAlign w:val="top"/>
          </w:tcPr>
          <w:p w14:paraId="5D1F0297">
            <w:pPr>
              <w:spacing w:line="388" w:lineRule="auto"/>
              <w:rPr>
                <w:rFonts w:ascii="Arial"/>
                <w:sz w:val="21"/>
              </w:rPr>
            </w:pPr>
          </w:p>
          <w:p w14:paraId="42B6AE2D">
            <w:pPr>
              <w:pStyle w:val="8"/>
              <w:spacing w:before="68" w:line="222" w:lineRule="auto"/>
              <w:ind w:left="145"/>
              <w:rPr>
                <w:sz w:val="21"/>
                <w:szCs w:val="21"/>
              </w:rPr>
            </w:pPr>
            <w:r>
              <w:rPr>
                <w:b/>
                <w:bCs/>
                <w:spacing w:val="-5"/>
                <w:sz w:val="21"/>
                <w:szCs w:val="21"/>
              </w:rPr>
              <w:t>备注</w:t>
            </w:r>
          </w:p>
        </w:tc>
      </w:tr>
      <w:tr w14:paraId="77387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547" w:type="dxa"/>
            <w:vMerge w:val="continue"/>
            <w:tcBorders>
              <w:top w:val="nil"/>
            </w:tcBorders>
            <w:textDirection w:val="tbRlV"/>
            <w:vAlign w:val="top"/>
          </w:tcPr>
          <w:p w14:paraId="5C87D4CD">
            <w:pPr>
              <w:rPr>
                <w:rFonts w:ascii="Arial"/>
                <w:sz w:val="21"/>
              </w:rPr>
            </w:pPr>
          </w:p>
        </w:tc>
        <w:tc>
          <w:tcPr>
            <w:tcW w:w="1547" w:type="dxa"/>
            <w:vMerge w:val="continue"/>
            <w:tcBorders>
              <w:top w:val="nil"/>
            </w:tcBorders>
            <w:vAlign w:val="top"/>
          </w:tcPr>
          <w:p w14:paraId="50451B53">
            <w:pPr>
              <w:rPr>
                <w:rFonts w:ascii="Arial"/>
                <w:sz w:val="21"/>
              </w:rPr>
            </w:pPr>
          </w:p>
        </w:tc>
        <w:tc>
          <w:tcPr>
            <w:tcW w:w="1410" w:type="dxa"/>
            <w:vMerge w:val="continue"/>
            <w:tcBorders>
              <w:top w:val="nil"/>
            </w:tcBorders>
            <w:vAlign w:val="top"/>
          </w:tcPr>
          <w:p w14:paraId="2F0C26D7">
            <w:pPr>
              <w:rPr>
                <w:rFonts w:ascii="Arial"/>
                <w:sz w:val="21"/>
              </w:rPr>
            </w:pPr>
          </w:p>
        </w:tc>
        <w:tc>
          <w:tcPr>
            <w:tcW w:w="2759" w:type="dxa"/>
            <w:vMerge w:val="continue"/>
            <w:tcBorders>
              <w:top w:val="nil"/>
            </w:tcBorders>
            <w:vAlign w:val="top"/>
          </w:tcPr>
          <w:p w14:paraId="2DD1CCCA">
            <w:pPr>
              <w:rPr>
                <w:rFonts w:ascii="Arial"/>
                <w:sz w:val="21"/>
              </w:rPr>
            </w:pPr>
          </w:p>
        </w:tc>
        <w:tc>
          <w:tcPr>
            <w:tcW w:w="1739" w:type="dxa"/>
            <w:vMerge w:val="continue"/>
            <w:tcBorders>
              <w:top w:val="nil"/>
            </w:tcBorders>
            <w:vAlign w:val="top"/>
          </w:tcPr>
          <w:p w14:paraId="40692025">
            <w:pPr>
              <w:rPr>
                <w:rFonts w:ascii="Arial"/>
                <w:sz w:val="21"/>
              </w:rPr>
            </w:pPr>
          </w:p>
        </w:tc>
        <w:tc>
          <w:tcPr>
            <w:tcW w:w="1245" w:type="dxa"/>
            <w:vAlign w:val="top"/>
          </w:tcPr>
          <w:p w14:paraId="324EA78E">
            <w:pPr>
              <w:pStyle w:val="8"/>
              <w:spacing w:before="172" w:line="221" w:lineRule="auto"/>
              <w:ind w:left="418"/>
              <w:rPr>
                <w:sz w:val="21"/>
                <w:szCs w:val="21"/>
              </w:rPr>
            </w:pPr>
            <w:r>
              <w:rPr>
                <w:b/>
                <w:bCs/>
                <w:spacing w:val="-4"/>
                <w:sz w:val="21"/>
                <w:szCs w:val="21"/>
              </w:rPr>
              <w:t>得分</w:t>
            </w:r>
          </w:p>
        </w:tc>
        <w:tc>
          <w:tcPr>
            <w:tcW w:w="703" w:type="dxa"/>
            <w:vMerge w:val="continue"/>
            <w:tcBorders>
              <w:top w:val="nil"/>
            </w:tcBorders>
            <w:vAlign w:val="top"/>
          </w:tcPr>
          <w:p w14:paraId="142F4007">
            <w:pPr>
              <w:rPr>
                <w:rFonts w:ascii="Arial"/>
                <w:sz w:val="21"/>
              </w:rPr>
            </w:pPr>
          </w:p>
        </w:tc>
      </w:tr>
      <w:tr w14:paraId="619742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547" w:type="dxa"/>
            <w:vAlign w:val="top"/>
          </w:tcPr>
          <w:p w14:paraId="36E0ADA3">
            <w:pPr>
              <w:spacing w:line="292" w:lineRule="auto"/>
              <w:rPr>
                <w:rFonts w:ascii="Arial"/>
                <w:sz w:val="21"/>
              </w:rPr>
            </w:pPr>
          </w:p>
          <w:p w14:paraId="325E955F">
            <w:pPr>
              <w:pStyle w:val="8"/>
              <w:spacing w:before="69" w:line="242" w:lineRule="auto"/>
              <w:ind w:left="239"/>
              <w:rPr>
                <w:sz w:val="21"/>
                <w:szCs w:val="21"/>
              </w:rPr>
            </w:pPr>
            <w:r>
              <w:rPr>
                <w:sz w:val="21"/>
                <w:szCs w:val="21"/>
              </w:rPr>
              <w:t>1</w:t>
            </w:r>
          </w:p>
        </w:tc>
        <w:tc>
          <w:tcPr>
            <w:tcW w:w="1547" w:type="dxa"/>
            <w:vMerge w:val="restart"/>
            <w:tcBorders>
              <w:bottom w:val="nil"/>
            </w:tcBorders>
            <w:vAlign w:val="top"/>
          </w:tcPr>
          <w:p w14:paraId="50720376">
            <w:pPr>
              <w:spacing w:line="253" w:lineRule="auto"/>
              <w:rPr>
                <w:rFonts w:ascii="Arial"/>
                <w:sz w:val="21"/>
              </w:rPr>
            </w:pPr>
          </w:p>
          <w:p w14:paraId="72EAE276">
            <w:pPr>
              <w:spacing w:line="254" w:lineRule="auto"/>
              <w:rPr>
                <w:rFonts w:ascii="Arial"/>
                <w:sz w:val="21"/>
              </w:rPr>
            </w:pPr>
          </w:p>
          <w:p w14:paraId="778990D3">
            <w:pPr>
              <w:spacing w:line="254" w:lineRule="auto"/>
              <w:rPr>
                <w:rFonts w:ascii="Arial"/>
                <w:sz w:val="21"/>
              </w:rPr>
            </w:pPr>
          </w:p>
          <w:p w14:paraId="72C40BF9">
            <w:pPr>
              <w:pStyle w:val="8"/>
              <w:spacing w:before="68" w:line="277" w:lineRule="auto"/>
              <w:ind w:left="111" w:right="176"/>
              <w:rPr>
                <w:sz w:val="21"/>
                <w:szCs w:val="21"/>
              </w:rPr>
            </w:pPr>
            <w:r>
              <w:rPr>
                <w:spacing w:val="-1"/>
                <w:sz w:val="21"/>
                <w:szCs w:val="21"/>
              </w:rPr>
              <w:t>广告设计及制</w:t>
            </w:r>
            <w:r>
              <w:rPr>
                <w:spacing w:val="-4"/>
                <w:sz w:val="21"/>
                <w:szCs w:val="21"/>
              </w:rPr>
              <w:t>作（40</w:t>
            </w:r>
            <w:r>
              <w:rPr>
                <w:spacing w:val="-39"/>
                <w:sz w:val="21"/>
                <w:szCs w:val="21"/>
              </w:rPr>
              <w:t xml:space="preserve"> </w:t>
            </w:r>
            <w:r>
              <w:rPr>
                <w:spacing w:val="-4"/>
                <w:sz w:val="21"/>
                <w:szCs w:val="21"/>
              </w:rPr>
              <w:t>分）</w:t>
            </w:r>
          </w:p>
        </w:tc>
        <w:tc>
          <w:tcPr>
            <w:tcW w:w="1410" w:type="dxa"/>
            <w:vMerge w:val="restart"/>
            <w:tcBorders>
              <w:bottom w:val="nil"/>
            </w:tcBorders>
            <w:vAlign w:val="top"/>
          </w:tcPr>
          <w:p w14:paraId="3A0D3257">
            <w:pPr>
              <w:spacing w:line="253" w:lineRule="auto"/>
              <w:rPr>
                <w:rFonts w:ascii="Arial"/>
                <w:sz w:val="21"/>
              </w:rPr>
            </w:pPr>
          </w:p>
          <w:p w14:paraId="404EADD8">
            <w:pPr>
              <w:spacing w:line="254" w:lineRule="auto"/>
              <w:rPr>
                <w:rFonts w:ascii="Arial"/>
                <w:sz w:val="21"/>
              </w:rPr>
            </w:pPr>
          </w:p>
          <w:p w14:paraId="56862DDE">
            <w:pPr>
              <w:spacing w:line="254" w:lineRule="auto"/>
              <w:rPr>
                <w:rFonts w:ascii="Arial"/>
                <w:sz w:val="21"/>
              </w:rPr>
            </w:pPr>
          </w:p>
          <w:p w14:paraId="729B0F06">
            <w:pPr>
              <w:pStyle w:val="8"/>
              <w:spacing w:before="68" w:line="277" w:lineRule="auto"/>
              <w:ind w:left="112" w:right="103"/>
              <w:rPr>
                <w:sz w:val="21"/>
                <w:szCs w:val="21"/>
              </w:rPr>
            </w:pPr>
            <w:r>
              <w:rPr>
                <w:spacing w:val="-12"/>
                <w:sz w:val="21"/>
                <w:szCs w:val="21"/>
              </w:rPr>
              <w:t>广告设计、材</w:t>
            </w:r>
            <w:r>
              <w:rPr>
                <w:spacing w:val="-2"/>
                <w:sz w:val="21"/>
                <w:szCs w:val="21"/>
              </w:rPr>
              <w:t>料质量</w:t>
            </w:r>
          </w:p>
        </w:tc>
        <w:tc>
          <w:tcPr>
            <w:tcW w:w="2759" w:type="dxa"/>
            <w:vAlign w:val="top"/>
          </w:tcPr>
          <w:p w14:paraId="0785A7A8">
            <w:pPr>
              <w:pStyle w:val="8"/>
              <w:spacing w:before="49" w:line="258" w:lineRule="auto"/>
              <w:ind w:left="113" w:right="46"/>
              <w:rPr>
                <w:sz w:val="21"/>
                <w:szCs w:val="21"/>
              </w:rPr>
            </w:pPr>
            <w:r>
              <w:rPr>
                <w:spacing w:val="-1"/>
                <w:sz w:val="21"/>
                <w:szCs w:val="21"/>
              </w:rPr>
              <w:t>广告画面设计是否美观大</w:t>
            </w:r>
            <w:r>
              <w:rPr>
                <w:spacing w:val="1"/>
                <w:sz w:val="21"/>
                <w:szCs w:val="21"/>
              </w:rPr>
              <w:t xml:space="preserve"> </w:t>
            </w:r>
            <w:r>
              <w:rPr>
                <w:spacing w:val="-11"/>
                <w:sz w:val="21"/>
                <w:szCs w:val="21"/>
              </w:rPr>
              <w:t>方、是否符合项目实际情况，</w:t>
            </w:r>
            <w:r>
              <w:rPr>
                <w:spacing w:val="-2"/>
                <w:sz w:val="21"/>
                <w:szCs w:val="21"/>
              </w:rPr>
              <w:t>是否贴合主题（20</w:t>
            </w:r>
            <w:r>
              <w:rPr>
                <w:spacing w:val="-41"/>
                <w:sz w:val="21"/>
                <w:szCs w:val="21"/>
              </w:rPr>
              <w:t xml:space="preserve"> </w:t>
            </w:r>
            <w:r>
              <w:rPr>
                <w:spacing w:val="-2"/>
                <w:sz w:val="21"/>
                <w:szCs w:val="21"/>
              </w:rPr>
              <w:t>分）</w:t>
            </w:r>
          </w:p>
        </w:tc>
        <w:tc>
          <w:tcPr>
            <w:tcW w:w="1739" w:type="dxa"/>
            <w:vAlign w:val="top"/>
          </w:tcPr>
          <w:p w14:paraId="52CB36AC">
            <w:pPr>
              <w:spacing w:line="292" w:lineRule="auto"/>
              <w:rPr>
                <w:rFonts w:ascii="Arial"/>
                <w:sz w:val="21"/>
              </w:rPr>
            </w:pPr>
          </w:p>
          <w:p w14:paraId="05A787F5">
            <w:pPr>
              <w:pStyle w:val="8"/>
              <w:spacing w:before="68" w:line="221" w:lineRule="auto"/>
              <w:ind w:left="118"/>
              <w:rPr>
                <w:sz w:val="21"/>
                <w:szCs w:val="21"/>
              </w:rPr>
            </w:pPr>
            <w:r>
              <w:rPr>
                <w:spacing w:val="6"/>
                <w:sz w:val="21"/>
                <w:szCs w:val="21"/>
              </w:rPr>
              <w:t>不符合项扣20分</w:t>
            </w:r>
          </w:p>
        </w:tc>
        <w:tc>
          <w:tcPr>
            <w:tcW w:w="1245" w:type="dxa"/>
            <w:vAlign w:val="top"/>
          </w:tcPr>
          <w:p w14:paraId="3EBABDBE">
            <w:pPr>
              <w:rPr>
                <w:rFonts w:ascii="Arial"/>
                <w:sz w:val="21"/>
              </w:rPr>
            </w:pPr>
          </w:p>
        </w:tc>
        <w:tc>
          <w:tcPr>
            <w:tcW w:w="703" w:type="dxa"/>
            <w:vAlign w:val="top"/>
          </w:tcPr>
          <w:p w14:paraId="3B64DD59">
            <w:pPr>
              <w:rPr>
                <w:rFonts w:ascii="Arial"/>
                <w:sz w:val="21"/>
              </w:rPr>
            </w:pPr>
          </w:p>
        </w:tc>
      </w:tr>
      <w:tr w14:paraId="34A20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547" w:type="dxa"/>
            <w:vAlign w:val="top"/>
          </w:tcPr>
          <w:p w14:paraId="159E456C">
            <w:pPr>
              <w:spacing w:line="448" w:lineRule="auto"/>
              <w:rPr>
                <w:rFonts w:ascii="Arial"/>
                <w:sz w:val="21"/>
              </w:rPr>
            </w:pPr>
          </w:p>
          <w:p w14:paraId="3A88D6F9">
            <w:pPr>
              <w:pStyle w:val="8"/>
              <w:spacing w:before="68" w:line="242" w:lineRule="auto"/>
              <w:ind w:left="226"/>
              <w:rPr>
                <w:sz w:val="21"/>
                <w:szCs w:val="21"/>
              </w:rPr>
            </w:pPr>
            <w:r>
              <w:rPr>
                <w:sz w:val="21"/>
                <w:szCs w:val="21"/>
              </w:rPr>
              <w:t>2</w:t>
            </w:r>
          </w:p>
        </w:tc>
        <w:tc>
          <w:tcPr>
            <w:tcW w:w="1547" w:type="dxa"/>
            <w:vMerge w:val="continue"/>
            <w:tcBorders>
              <w:top w:val="nil"/>
            </w:tcBorders>
            <w:vAlign w:val="top"/>
          </w:tcPr>
          <w:p w14:paraId="46510900">
            <w:pPr>
              <w:rPr>
                <w:rFonts w:ascii="Arial"/>
                <w:sz w:val="21"/>
              </w:rPr>
            </w:pPr>
          </w:p>
        </w:tc>
        <w:tc>
          <w:tcPr>
            <w:tcW w:w="1410" w:type="dxa"/>
            <w:vMerge w:val="continue"/>
            <w:tcBorders>
              <w:top w:val="nil"/>
            </w:tcBorders>
            <w:vAlign w:val="top"/>
          </w:tcPr>
          <w:p w14:paraId="4A38B7F8">
            <w:pPr>
              <w:rPr>
                <w:rFonts w:ascii="Arial"/>
                <w:sz w:val="21"/>
              </w:rPr>
            </w:pPr>
          </w:p>
        </w:tc>
        <w:tc>
          <w:tcPr>
            <w:tcW w:w="2759" w:type="dxa"/>
            <w:vAlign w:val="top"/>
          </w:tcPr>
          <w:p w14:paraId="186ED4C6">
            <w:pPr>
              <w:pStyle w:val="8"/>
              <w:spacing w:before="49" w:line="262" w:lineRule="auto"/>
              <w:ind w:left="113" w:right="126"/>
              <w:rPr>
                <w:sz w:val="21"/>
                <w:szCs w:val="21"/>
              </w:rPr>
            </w:pPr>
            <w:r>
              <w:rPr>
                <w:spacing w:val="-1"/>
                <w:sz w:val="21"/>
                <w:szCs w:val="21"/>
              </w:rPr>
              <w:t>材料质量是否根据采购文件的有关规定提供合格商品、材料是否为全新、未使用的</w:t>
            </w:r>
            <w:r>
              <w:rPr>
                <w:spacing w:val="-2"/>
                <w:sz w:val="21"/>
                <w:szCs w:val="21"/>
              </w:rPr>
              <w:t>原装正品（20</w:t>
            </w:r>
            <w:r>
              <w:rPr>
                <w:spacing w:val="-44"/>
                <w:sz w:val="21"/>
                <w:szCs w:val="21"/>
              </w:rPr>
              <w:t xml:space="preserve"> </w:t>
            </w:r>
            <w:r>
              <w:rPr>
                <w:spacing w:val="-2"/>
                <w:sz w:val="21"/>
                <w:szCs w:val="21"/>
              </w:rPr>
              <w:t>分）</w:t>
            </w:r>
          </w:p>
        </w:tc>
        <w:tc>
          <w:tcPr>
            <w:tcW w:w="1739" w:type="dxa"/>
            <w:vAlign w:val="top"/>
          </w:tcPr>
          <w:p w14:paraId="2719B974">
            <w:pPr>
              <w:spacing w:line="447" w:lineRule="auto"/>
              <w:rPr>
                <w:rFonts w:ascii="Arial"/>
                <w:sz w:val="21"/>
              </w:rPr>
            </w:pPr>
          </w:p>
          <w:p w14:paraId="04CE4AF1">
            <w:pPr>
              <w:pStyle w:val="8"/>
              <w:spacing w:before="68" w:line="221" w:lineRule="auto"/>
              <w:ind w:left="118"/>
              <w:rPr>
                <w:sz w:val="21"/>
                <w:szCs w:val="21"/>
              </w:rPr>
            </w:pPr>
            <w:r>
              <w:rPr>
                <w:spacing w:val="6"/>
                <w:sz w:val="21"/>
                <w:szCs w:val="21"/>
              </w:rPr>
              <w:t>不符合项扣20分</w:t>
            </w:r>
          </w:p>
        </w:tc>
        <w:tc>
          <w:tcPr>
            <w:tcW w:w="1245" w:type="dxa"/>
            <w:vAlign w:val="top"/>
          </w:tcPr>
          <w:p w14:paraId="4FCC9A54">
            <w:pPr>
              <w:rPr>
                <w:rFonts w:ascii="Arial"/>
                <w:sz w:val="21"/>
              </w:rPr>
            </w:pPr>
          </w:p>
        </w:tc>
        <w:tc>
          <w:tcPr>
            <w:tcW w:w="703" w:type="dxa"/>
            <w:vAlign w:val="top"/>
          </w:tcPr>
          <w:p w14:paraId="3DAE1F15">
            <w:pPr>
              <w:rPr>
                <w:rFonts w:ascii="Arial"/>
                <w:sz w:val="21"/>
              </w:rPr>
            </w:pPr>
          </w:p>
        </w:tc>
      </w:tr>
      <w:tr w14:paraId="14320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547" w:type="dxa"/>
            <w:vAlign w:val="top"/>
          </w:tcPr>
          <w:p w14:paraId="49AAF631">
            <w:pPr>
              <w:pStyle w:val="8"/>
              <w:spacing w:before="286" w:line="241" w:lineRule="auto"/>
              <w:ind w:left="228"/>
              <w:rPr>
                <w:sz w:val="21"/>
                <w:szCs w:val="21"/>
              </w:rPr>
            </w:pPr>
            <w:r>
              <w:rPr>
                <w:sz w:val="21"/>
                <w:szCs w:val="21"/>
              </w:rPr>
              <w:t>3</w:t>
            </w:r>
          </w:p>
        </w:tc>
        <w:tc>
          <w:tcPr>
            <w:tcW w:w="1547" w:type="dxa"/>
            <w:vMerge w:val="restart"/>
            <w:tcBorders>
              <w:bottom w:val="nil"/>
            </w:tcBorders>
            <w:vAlign w:val="top"/>
          </w:tcPr>
          <w:p w14:paraId="21FFB554">
            <w:pPr>
              <w:spacing w:line="262" w:lineRule="auto"/>
              <w:rPr>
                <w:rFonts w:ascii="Arial"/>
                <w:sz w:val="21"/>
              </w:rPr>
            </w:pPr>
          </w:p>
          <w:p w14:paraId="2FF19A9E">
            <w:pPr>
              <w:spacing w:line="262" w:lineRule="auto"/>
              <w:rPr>
                <w:rFonts w:ascii="Arial"/>
                <w:sz w:val="21"/>
              </w:rPr>
            </w:pPr>
          </w:p>
          <w:p w14:paraId="048FDBF7">
            <w:pPr>
              <w:spacing w:line="262" w:lineRule="auto"/>
              <w:rPr>
                <w:rFonts w:ascii="Arial"/>
                <w:sz w:val="21"/>
              </w:rPr>
            </w:pPr>
          </w:p>
          <w:p w14:paraId="3EDED1B1">
            <w:pPr>
              <w:spacing w:line="262" w:lineRule="auto"/>
              <w:rPr>
                <w:rFonts w:ascii="Arial"/>
                <w:sz w:val="21"/>
              </w:rPr>
            </w:pPr>
          </w:p>
          <w:p w14:paraId="7F7B42F3">
            <w:pPr>
              <w:spacing w:line="263" w:lineRule="auto"/>
              <w:rPr>
                <w:rFonts w:ascii="Arial"/>
                <w:sz w:val="21"/>
              </w:rPr>
            </w:pPr>
          </w:p>
          <w:p w14:paraId="00C30CEF">
            <w:pPr>
              <w:pStyle w:val="8"/>
              <w:spacing w:before="69" w:line="223" w:lineRule="auto"/>
              <w:ind w:left="158"/>
              <w:rPr>
                <w:sz w:val="21"/>
                <w:szCs w:val="21"/>
              </w:rPr>
            </w:pPr>
            <w:r>
              <w:rPr>
                <w:spacing w:val="-3"/>
                <w:sz w:val="21"/>
                <w:szCs w:val="21"/>
              </w:rPr>
              <w:t>响应时间（40</w:t>
            </w:r>
          </w:p>
          <w:p w14:paraId="13AE81DE">
            <w:pPr>
              <w:pStyle w:val="8"/>
              <w:spacing w:before="58" w:line="221" w:lineRule="auto"/>
              <w:ind w:left="569"/>
              <w:rPr>
                <w:sz w:val="21"/>
                <w:szCs w:val="21"/>
              </w:rPr>
            </w:pPr>
            <w:r>
              <w:rPr>
                <w:spacing w:val="-6"/>
                <w:sz w:val="21"/>
                <w:szCs w:val="21"/>
              </w:rPr>
              <w:t>分）</w:t>
            </w:r>
          </w:p>
        </w:tc>
        <w:tc>
          <w:tcPr>
            <w:tcW w:w="1410" w:type="dxa"/>
            <w:vMerge w:val="restart"/>
            <w:tcBorders>
              <w:bottom w:val="nil"/>
            </w:tcBorders>
            <w:vAlign w:val="top"/>
          </w:tcPr>
          <w:p w14:paraId="00CA1F10">
            <w:pPr>
              <w:spacing w:line="288" w:lineRule="auto"/>
              <w:rPr>
                <w:rFonts w:ascii="Arial"/>
                <w:sz w:val="21"/>
              </w:rPr>
            </w:pPr>
          </w:p>
          <w:p w14:paraId="360C27F7">
            <w:pPr>
              <w:spacing w:line="289" w:lineRule="auto"/>
              <w:rPr>
                <w:rFonts w:ascii="Arial"/>
                <w:sz w:val="21"/>
              </w:rPr>
            </w:pPr>
          </w:p>
          <w:p w14:paraId="195FC0FC">
            <w:pPr>
              <w:spacing w:line="289" w:lineRule="auto"/>
              <w:rPr>
                <w:rFonts w:ascii="Arial"/>
                <w:sz w:val="21"/>
              </w:rPr>
            </w:pPr>
          </w:p>
          <w:p w14:paraId="5F413D44">
            <w:pPr>
              <w:spacing w:line="289" w:lineRule="auto"/>
              <w:rPr>
                <w:rFonts w:ascii="Arial"/>
                <w:sz w:val="21"/>
              </w:rPr>
            </w:pPr>
          </w:p>
          <w:p w14:paraId="08929C19">
            <w:pPr>
              <w:pStyle w:val="8"/>
              <w:spacing w:before="68" w:line="276" w:lineRule="auto"/>
              <w:ind w:left="183" w:right="67" w:hanging="60"/>
              <w:jc w:val="both"/>
              <w:rPr>
                <w:sz w:val="21"/>
                <w:szCs w:val="21"/>
              </w:rPr>
            </w:pPr>
            <w:r>
              <w:rPr>
                <w:spacing w:val="-8"/>
                <w:sz w:val="21"/>
                <w:szCs w:val="21"/>
              </w:rPr>
              <w:t>响应积极性、</w:t>
            </w:r>
            <w:r>
              <w:rPr>
                <w:spacing w:val="-2"/>
                <w:sz w:val="21"/>
                <w:szCs w:val="21"/>
              </w:rPr>
              <w:t>效率以及服务完成情况</w:t>
            </w:r>
          </w:p>
        </w:tc>
        <w:tc>
          <w:tcPr>
            <w:tcW w:w="2759" w:type="dxa"/>
            <w:vAlign w:val="top"/>
          </w:tcPr>
          <w:p w14:paraId="53503D75">
            <w:pPr>
              <w:pStyle w:val="8"/>
              <w:spacing w:before="131" w:line="276" w:lineRule="auto"/>
              <w:ind w:left="112" w:right="90"/>
              <w:rPr>
                <w:sz w:val="21"/>
                <w:szCs w:val="21"/>
              </w:rPr>
            </w:pPr>
            <w:r>
              <w:rPr>
                <w:spacing w:val="-1"/>
                <w:sz w:val="21"/>
                <w:szCs w:val="21"/>
              </w:rPr>
              <w:t>服务态度是否积极，是否能</w:t>
            </w:r>
            <w:r>
              <w:rPr>
                <w:spacing w:val="-3"/>
                <w:sz w:val="21"/>
                <w:szCs w:val="21"/>
              </w:rPr>
              <w:t>及时满足甲方需求（10</w:t>
            </w:r>
            <w:r>
              <w:rPr>
                <w:spacing w:val="-36"/>
                <w:sz w:val="21"/>
                <w:szCs w:val="21"/>
              </w:rPr>
              <w:t xml:space="preserve"> </w:t>
            </w:r>
            <w:r>
              <w:rPr>
                <w:spacing w:val="-3"/>
                <w:sz w:val="21"/>
                <w:szCs w:val="21"/>
              </w:rPr>
              <w:t>分）</w:t>
            </w:r>
          </w:p>
        </w:tc>
        <w:tc>
          <w:tcPr>
            <w:tcW w:w="1739" w:type="dxa"/>
            <w:vAlign w:val="top"/>
          </w:tcPr>
          <w:p w14:paraId="7188085F">
            <w:pPr>
              <w:pStyle w:val="8"/>
              <w:spacing w:before="286" w:line="221" w:lineRule="auto"/>
              <w:ind w:left="118"/>
              <w:rPr>
                <w:sz w:val="21"/>
                <w:szCs w:val="21"/>
              </w:rPr>
            </w:pPr>
            <w:r>
              <w:rPr>
                <w:sz w:val="21"/>
                <w:szCs w:val="21"/>
              </w:rPr>
              <w:t>不符合项扣</w:t>
            </w:r>
            <w:r>
              <w:rPr>
                <w:spacing w:val="-52"/>
                <w:sz w:val="21"/>
                <w:szCs w:val="21"/>
              </w:rPr>
              <w:t xml:space="preserve"> </w:t>
            </w:r>
            <w:r>
              <w:rPr>
                <w:sz w:val="21"/>
                <w:szCs w:val="21"/>
              </w:rPr>
              <w:t>10分</w:t>
            </w:r>
          </w:p>
        </w:tc>
        <w:tc>
          <w:tcPr>
            <w:tcW w:w="1245" w:type="dxa"/>
            <w:vAlign w:val="top"/>
          </w:tcPr>
          <w:p w14:paraId="57A709C0">
            <w:pPr>
              <w:rPr>
                <w:rFonts w:ascii="Arial"/>
                <w:sz w:val="21"/>
              </w:rPr>
            </w:pPr>
          </w:p>
        </w:tc>
        <w:tc>
          <w:tcPr>
            <w:tcW w:w="703" w:type="dxa"/>
            <w:vAlign w:val="top"/>
          </w:tcPr>
          <w:p w14:paraId="4E9DC87F">
            <w:pPr>
              <w:rPr>
                <w:rFonts w:ascii="Arial"/>
                <w:sz w:val="21"/>
              </w:rPr>
            </w:pPr>
          </w:p>
        </w:tc>
      </w:tr>
      <w:tr w14:paraId="6C81D7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547" w:type="dxa"/>
            <w:vAlign w:val="top"/>
          </w:tcPr>
          <w:p w14:paraId="697B32C5">
            <w:pPr>
              <w:spacing w:line="294" w:lineRule="auto"/>
              <w:rPr>
                <w:rFonts w:ascii="Arial"/>
                <w:sz w:val="21"/>
              </w:rPr>
            </w:pPr>
          </w:p>
          <w:p w14:paraId="5F898D54">
            <w:pPr>
              <w:pStyle w:val="8"/>
              <w:spacing w:before="68" w:line="242" w:lineRule="auto"/>
              <w:ind w:left="223"/>
              <w:rPr>
                <w:sz w:val="21"/>
                <w:szCs w:val="21"/>
              </w:rPr>
            </w:pPr>
            <w:r>
              <w:rPr>
                <w:sz w:val="21"/>
                <w:szCs w:val="21"/>
              </w:rPr>
              <w:t>4</w:t>
            </w:r>
          </w:p>
        </w:tc>
        <w:tc>
          <w:tcPr>
            <w:tcW w:w="1547" w:type="dxa"/>
            <w:vMerge w:val="continue"/>
            <w:tcBorders>
              <w:top w:val="nil"/>
              <w:bottom w:val="nil"/>
            </w:tcBorders>
            <w:vAlign w:val="top"/>
          </w:tcPr>
          <w:p w14:paraId="5BA21EDE">
            <w:pPr>
              <w:rPr>
                <w:rFonts w:ascii="Arial"/>
                <w:sz w:val="21"/>
              </w:rPr>
            </w:pPr>
          </w:p>
        </w:tc>
        <w:tc>
          <w:tcPr>
            <w:tcW w:w="1410" w:type="dxa"/>
            <w:vMerge w:val="continue"/>
            <w:tcBorders>
              <w:top w:val="nil"/>
              <w:bottom w:val="nil"/>
            </w:tcBorders>
            <w:vAlign w:val="top"/>
          </w:tcPr>
          <w:p w14:paraId="4E4A6A5F">
            <w:pPr>
              <w:rPr>
                <w:rFonts w:ascii="Arial"/>
                <w:sz w:val="21"/>
              </w:rPr>
            </w:pPr>
          </w:p>
        </w:tc>
        <w:tc>
          <w:tcPr>
            <w:tcW w:w="2759" w:type="dxa"/>
            <w:vAlign w:val="top"/>
          </w:tcPr>
          <w:p w14:paraId="3FC52F2C">
            <w:pPr>
              <w:pStyle w:val="8"/>
              <w:spacing w:before="52" w:line="257" w:lineRule="auto"/>
              <w:ind w:left="114" w:right="126" w:firstLine="2"/>
              <w:jc w:val="both"/>
              <w:rPr>
                <w:sz w:val="21"/>
                <w:szCs w:val="21"/>
              </w:rPr>
            </w:pPr>
            <w:r>
              <w:rPr>
                <w:spacing w:val="-1"/>
                <w:sz w:val="21"/>
                <w:szCs w:val="21"/>
              </w:rPr>
              <w:t>是否按照甲方要求供货并在规定时间内配送至指定地点</w:t>
            </w:r>
            <w:r>
              <w:rPr>
                <w:spacing w:val="-3"/>
                <w:sz w:val="21"/>
                <w:szCs w:val="21"/>
              </w:rPr>
              <w:t>并安装完成（20</w:t>
            </w:r>
            <w:r>
              <w:rPr>
                <w:spacing w:val="-33"/>
                <w:sz w:val="21"/>
                <w:szCs w:val="21"/>
              </w:rPr>
              <w:t xml:space="preserve"> </w:t>
            </w:r>
            <w:r>
              <w:rPr>
                <w:spacing w:val="-3"/>
                <w:sz w:val="21"/>
                <w:szCs w:val="21"/>
              </w:rPr>
              <w:t>分）</w:t>
            </w:r>
          </w:p>
        </w:tc>
        <w:tc>
          <w:tcPr>
            <w:tcW w:w="1739" w:type="dxa"/>
            <w:vAlign w:val="top"/>
          </w:tcPr>
          <w:p w14:paraId="21D25775">
            <w:pPr>
              <w:pStyle w:val="8"/>
              <w:spacing w:before="207" w:line="277" w:lineRule="auto"/>
              <w:ind w:left="771" w:right="103" w:hanging="654"/>
              <w:rPr>
                <w:sz w:val="21"/>
                <w:szCs w:val="21"/>
              </w:rPr>
            </w:pPr>
            <w:r>
              <w:rPr>
                <w:spacing w:val="-3"/>
                <w:sz w:val="21"/>
                <w:szCs w:val="21"/>
              </w:rPr>
              <w:t>不符合项扣分</w:t>
            </w:r>
            <w:r>
              <w:rPr>
                <w:spacing w:val="-40"/>
                <w:sz w:val="21"/>
                <w:szCs w:val="21"/>
              </w:rPr>
              <w:t xml:space="preserve"> </w:t>
            </w:r>
            <w:r>
              <w:rPr>
                <w:spacing w:val="-3"/>
                <w:sz w:val="21"/>
                <w:szCs w:val="21"/>
              </w:rPr>
              <w:t>20</w:t>
            </w:r>
            <w:r>
              <w:rPr>
                <w:sz w:val="21"/>
                <w:szCs w:val="21"/>
              </w:rPr>
              <w:t>分</w:t>
            </w:r>
          </w:p>
        </w:tc>
        <w:tc>
          <w:tcPr>
            <w:tcW w:w="1245" w:type="dxa"/>
            <w:vAlign w:val="top"/>
          </w:tcPr>
          <w:p w14:paraId="2F239148">
            <w:pPr>
              <w:rPr>
                <w:rFonts w:ascii="Arial"/>
                <w:sz w:val="21"/>
              </w:rPr>
            </w:pPr>
          </w:p>
        </w:tc>
        <w:tc>
          <w:tcPr>
            <w:tcW w:w="703" w:type="dxa"/>
            <w:vAlign w:val="top"/>
          </w:tcPr>
          <w:p w14:paraId="145C6AC1">
            <w:pPr>
              <w:rPr>
                <w:rFonts w:ascii="Arial"/>
                <w:sz w:val="21"/>
              </w:rPr>
            </w:pPr>
          </w:p>
        </w:tc>
      </w:tr>
      <w:tr w14:paraId="3D7C3C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trPr>
        <w:tc>
          <w:tcPr>
            <w:tcW w:w="547" w:type="dxa"/>
            <w:vAlign w:val="top"/>
          </w:tcPr>
          <w:p w14:paraId="05FCA1DA">
            <w:pPr>
              <w:spacing w:line="303" w:lineRule="auto"/>
              <w:rPr>
                <w:rFonts w:ascii="Arial"/>
                <w:sz w:val="21"/>
              </w:rPr>
            </w:pPr>
          </w:p>
          <w:p w14:paraId="110BC94D">
            <w:pPr>
              <w:spacing w:line="304" w:lineRule="auto"/>
              <w:rPr>
                <w:rFonts w:ascii="Arial"/>
                <w:sz w:val="21"/>
              </w:rPr>
            </w:pPr>
          </w:p>
          <w:p w14:paraId="4B25E1F2">
            <w:pPr>
              <w:pStyle w:val="8"/>
              <w:spacing w:before="68" w:line="241" w:lineRule="auto"/>
              <w:ind w:left="228"/>
              <w:rPr>
                <w:sz w:val="21"/>
                <w:szCs w:val="21"/>
              </w:rPr>
            </w:pPr>
            <w:r>
              <w:rPr>
                <w:sz w:val="21"/>
                <w:szCs w:val="21"/>
              </w:rPr>
              <w:t>5</w:t>
            </w:r>
          </w:p>
        </w:tc>
        <w:tc>
          <w:tcPr>
            <w:tcW w:w="1547" w:type="dxa"/>
            <w:vMerge w:val="continue"/>
            <w:tcBorders>
              <w:top w:val="nil"/>
            </w:tcBorders>
            <w:vAlign w:val="top"/>
          </w:tcPr>
          <w:p w14:paraId="0C17FFCA">
            <w:pPr>
              <w:rPr>
                <w:rFonts w:ascii="Arial"/>
                <w:sz w:val="21"/>
              </w:rPr>
            </w:pPr>
          </w:p>
        </w:tc>
        <w:tc>
          <w:tcPr>
            <w:tcW w:w="1410" w:type="dxa"/>
            <w:vMerge w:val="continue"/>
            <w:tcBorders>
              <w:top w:val="nil"/>
            </w:tcBorders>
            <w:vAlign w:val="top"/>
          </w:tcPr>
          <w:p w14:paraId="22708A24">
            <w:pPr>
              <w:rPr>
                <w:rFonts w:ascii="Arial"/>
                <w:sz w:val="21"/>
              </w:rPr>
            </w:pPr>
          </w:p>
        </w:tc>
        <w:tc>
          <w:tcPr>
            <w:tcW w:w="2759" w:type="dxa"/>
            <w:vAlign w:val="top"/>
          </w:tcPr>
          <w:p w14:paraId="75ECDE40">
            <w:pPr>
              <w:pStyle w:val="8"/>
              <w:spacing w:before="54" w:line="264" w:lineRule="auto"/>
              <w:ind w:left="114" w:right="29" w:firstLine="2"/>
              <w:rPr>
                <w:sz w:val="21"/>
                <w:szCs w:val="21"/>
              </w:rPr>
            </w:pPr>
            <w:r>
              <w:rPr>
                <w:spacing w:val="-1"/>
                <w:sz w:val="21"/>
                <w:szCs w:val="21"/>
              </w:rPr>
              <w:t>是否能及时对于广告设施进</w:t>
            </w:r>
            <w:r>
              <w:rPr>
                <w:spacing w:val="-10"/>
                <w:sz w:val="21"/>
                <w:szCs w:val="21"/>
              </w:rPr>
              <w:t>行现场拆除，是否文明施工、</w:t>
            </w:r>
            <w:r>
              <w:rPr>
                <w:spacing w:val="-1"/>
                <w:sz w:val="21"/>
                <w:szCs w:val="21"/>
              </w:rPr>
              <w:t>规范作业，保持场地整洁、有序，做到工完场清，及时</w:t>
            </w:r>
            <w:r>
              <w:rPr>
                <w:spacing w:val="-3"/>
                <w:sz w:val="21"/>
                <w:szCs w:val="21"/>
              </w:rPr>
              <w:t>恢复。（10</w:t>
            </w:r>
            <w:r>
              <w:rPr>
                <w:spacing w:val="-39"/>
                <w:sz w:val="21"/>
                <w:szCs w:val="21"/>
              </w:rPr>
              <w:t xml:space="preserve"> </w:t>
            </w:r>
            <w:r>
              <w:rPr>
                <w:spacing w:val="-3"/>
                <w:sz w:val="21"/>
                <w:szCs w:val="21"/>
              </w:rPr>
              <w:t>分）</w:t>
            </w:r>
          </w:p>
        </w:tc>
        <w:tc>
          <w:tcPr>
            <w:tcW w:w="1739" w:type="dxa"/>
            <w:vAlign w:val="top"/>
          </w:tcPr>
          <w:p w14:paraId="46DDC489">
            <w:pPr>
              <w:spacing w:line="303" w:lineRule="auto"/>
              <w:rPr>
                <w:rFonts w:ascii="Arial"/>
                <w:sz w:val="21"/>
              </w:rPr>
            </w:pPr>
          </w:p>
          <w:p w14:paraId="3EB9EE91">
            <w:pPr>
              <w:spacing w:line="303" w:lineRule="auto"/>
              <w:rPr>
                <w:rFonts w:ascii="Arial"/>
                <w:sz w:val="21"/>
              </w:rPr>
            </w:pPr>
          </w:p>
          <w:p w14:paraId="30168DEC">
            <w:pPr>
              <w:pStyle w:val="8"/>
              <w:spacing w:before="69" w:line="221" w:lineRule="auto"/>
              <w:ind w:left="118"/>
              <w:rPr>
                <w:sz w:val="21"/>
                <w:szCs w:val="21"/>
              </w:rPr>
            </w:pPr>
            <w:r>
              <w:rPr>
                <w:sz w:val="21"/>
                <w:szCs w:val="21"/>
              </w:rPr>
              <w:t>不符合项扣</w:t>
            </w:r>
            <w:r>
              <w:rPr>
                <w:spacing w:val="-52"/>
                <w:sz w:val="21"/>
                <w:szCs w:val="21"/>
              </w:rPr>
              <w:t xml:space="preserve"> </w:t>
            </w:r>
            <w:r>
              <w:rPr>
                <w:sz w:val="21"/>
                <w:szCs w:val="21"/>
              </w:rPr>
              <w:t>10分</w:t>
            </w:r>
          </w:p>
        </w:tc>
        <w:tc>
          <w:tcPr>
            <w:tcW w:w="1245" w:type="dxa"/>
            <w:vAlign w:val="top"/>
          </w:tcPr>
          <w:p w14:paraId="015FC1D0">
            <w:pPr>
              <w:rPr>
                <w:rFonts w:ascii="Arial"/>
                <w:sz w:val="21"/>
              </w:rPr>
            </w:pPr>
          </w:p>
        </w:tc>
        <w:tc>
          <w:tcPr>
            <w:tcW w:w="703" w:type="dxa"/>
            <w:vAlign w:val="top"/>
          </w:tcPr>
          <w:p w14:paraId="6267718C">
            <w:pPr>
              <w:rPr>
                <w:rFonts w:ascii="Arial"/>
                <w:sz w:val="21"/>
              </w:rPr>
            </w:pPr>
          </w:p>
        </w:tc>
      </w:tr>
      <w:tr w14:paraId="640449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47" w:type="dxa"/>
            <w:vAlign w:val="top"/>
          </w:tcPr>
          <w:p w14:paraId="07F5390C">
            <w:pPr>
              <w:pStyle w:val="8"/>
              <w:spacing w:before="209" w:line="241" w:lineRule="auto"/>
              <w:ind w:left="225"/>
              <w:rPr>
                <w:sz w:val="21"/>
                <w:szCs w:val="21"/>
              </w:rPr>
            </w:pPr>
            <w:r>
              <w:rPr>
                <w:sz w:val="21"/>
                <w:szCs w:val="21"/>
              </w:rPr>
              <w:t>6</w:t>
            </w:r>
          </w:p>
        </w:tc>
        <w:tc>
          <w:tcPr>
            <w:tcW w:w="1547" w:type="dxa"/>
            <w:vMerge w:val="restart"/>
            <w:tcBorders>
              <w:bottom w:val="nil"/>
            </w:tcBorders>
            <w:vAlign w:val="top"/>
          </w:tcPr>
          <w:p w14:paraId="0841BE8D">
            <w:pPr>
              <w:spacing w:line="256" w:lineRule="auto"/>
              <w:rPr>
                <w:rFonts w:ascii="Arial"/>
                <w:sz w:val="21"/>
              </w:rPr>
            </w:pPr>
          </w:p>
          <w:p w14:paraId="6C098DCC">
            <w:pPr>
              <w:spacing w:line="257" w:lineRule="auto"/>
              <w:rPr>
                <w:rFonts w:ascii="Arial"/>
                <w:sz w:val="21"/>
              </w:rPr>
            </w:pPr>
          </w:p>
          <w:p w14:paraId="5D46F6CD">
            <w:pPr>
              <w:spacing w:line="257" w:lineRule="auto"/>
              <w:rPr>
                <w:rFonts w:ascii="Arial"/>
                <w:sz w:val="21"/>
              </w:rPr>
            </w:pPr>
          </w:p>
          <w:p w14:paraId="063AC28B">
            <w:pPr>
              <w:pStyle w:val="8"/>
              <w:spacing w:before="68" w:line="221" w:lineRule="auto"/>
              <w:ind w:left="147"/>
              <w:rPr>
                <w:sz w:val="21"/>
                <w:szCs w:val="21"/>
              </w:rPr>
            </w:pPr>
            <w:r>
              <w:rPr>
                <w:spacing w:val="-1"/>
                <w:sz w:val="21"/>
                <w:szCs w:val="21"/>
              </w:rPr>
              <w:t>售后服务（20</w:t>
            </w:r>
          </w:p>
          <w:p w14:paraId="63407C18">
            <w:pPr>
              <w:pStyle w:val="8"/>
              <w:spacing w:before="61" w:line="221" w:lineRule="auto"/>
              <w:ind w:left="569"/>
              <w:rPr>
                <w:sz w:val="21"/>
                <w:szCs w:val="21"/>
              </w:rPr>
            </w:pPr>
            <w:r>
              <w:rPr>
                <w:spacing w:val="-6"/>
                <w:sz w:val="21"/>
                <w:szCs w:val="21"/>
              </w:rPr>
              <w:t>分）</w:t>
            </w:r>
          </w:p>
        </w:tc>
        <w:tc>
          <w:tcPr>
            <w:tcW w:w="1410" w:type="dxa"/>
            <w:vMerge w:val="restart"/>
            <w:tcBorders>
              <w:bottom w:val="nil"/>
            </w:tcBorders>
            <w:vAlign w:val="top"/>
          </w:tcPr>
          <w:p w14:paraId="59A817CF">
            <w:pPr>
              <w:spacing w:line="256" w:lineRule="auto"/>
              <w:rPr>
                <w:rFonts w:ascii="Arial"/>
                <w:sz w:val="21"/>
              </w:rPr>
            </w:pPr>
          </w:p>
          <w:p w14:paraId="3817FB2E">
            <w:pPr>
              <w:spacing w:line="257" w:lineRule="auto"/>
              <w:rPr>
                <w:rFonts w:ascii="Arial"/>
                <w:sz w:val="21"/>
              </w:rPr>
            </w:pPr>
          </w:p>
          <w:p w14:paraId="4E73E0BA">
            <w:pPr>
              <w:spacing w:line="257" w:lineRule="auto"/>
              <w:rPr>
                <w:rFonts w:ascii="Arial"/>
                <w:sz w:val="21"/>
              </w:rPr>
            </w:pPr>
          </w:p>
          <w:p w14:paraId="51D215C3">
            <w:pPr>
              <w:pStyle w:val="8"/>
              <w:spacing w:before="68" w:line="276" w:lineRule="auto"/>
              <w:ind w:left="394" w:right="103" w:hanging="246"/>
              <w:rPr>
                <w:sz w:val="21"/>
                <w:szCs w:val="21"/>
              </w:rPr>
            </w:pPr>
            <w:r>
              <w:rPr>
                <w:spacing w:val="-18"/>
                <w:sz w:val="21"/>
                <w:szCs w:val="21"/>
              </w:rPr>
              <w:t>日常维护、更</w:t>
            </w:r>
            <w:r>
              <w:rPr>
                <w:spacing w:val="-2"/>
                <w:sz w:val="21"/>
                <w:szCs w:val="21"/>
              </w:rPr>
              <w:t>换材料</w:t>
            </w:r>
          </w:p>
        </w:tc>
        <w:tc>
          <w:tcPr>
            <w:tcW w:w="2759" w:type="dxa"/>
            <w:vAlign w:val="top"/>
          </w:tcPr>
          <w:p w14:paraId="37B3EDC0">
            <w:pPr>
              <w:pStyle w:val="8"/>
              <w:spacing w:before="53" w:line="248" w:lineRule="auto"/>
              <w:ind w:left="116" w:right="173" w:hanging="2"/>
              <w:rPr>
                <w:sz w:val="21"/>
                <w:szCs w:val="21"/>
              </w:rPr>
            </w:pPr>
            <w:r>
              <w:rPr>
                <w:spacing w:val="-5"/>
                <w:sz w:val="21"/>
                <w:szCs w:val="21"/>
              </w:rPr>
              <w:t>制作产品和安装出现问题，</w:t>
            </w:r>
            <w:r>
              <w:rPr>
                <w:spacing w:val="-2"/>
                <w:sz w:val="21"/>
                <w:szCs w:val="21"/>
              </w:rPr>
              <w:t>是否能及时处理（5</w:t>
            </w:r>
            <w:r>
              <w:rPr>
                <w:spacing w:val="-43"/>
                <w:sz w:val="21"/>
                <w:szCs w:val="21"/>
              </w:rPr>
              <w:t xml:space="preserve"> </w:t>
            </w:r>
            <w:r>
              <w:rPr>
                <w:spacing w:val="-2"/>
                <w:sz w:val="21"/>
                <w:szCs w:val="21"/>
              </w:rPr>
              <w:t>分）</w:t>
            </w:r>
          </w:p>
        </w:tc>
        <w:tc>
          <w:tcPr>
            <w:tcW w:w="1739" w:type="dxa"/>
            <w:vAlign w:val="top"/>
          </w:tcPr>
          <w:p w14:paraId="48DB3E7F">
            <w:pPr>
              <w:pStyle w:val="8"/>
              <w:spacing w:before="209" w:line="221" w:lineRule="auto"/>
              <w:ind w:left="144"/>
              <w:rPr>
                <w:sz w:val="21"/>
                <w:szCs w:val="21"/>
              </w:rPr>
            </w:pPr>
            <w:r>
              <w:rPr>
                <w:spacing w:val="-4"/>
                <w:sz w:val="21"/>
                <w:szCs w:val="21"/>
              </w:rPr>
              <w:t>不符合项扣</w:t>
            </w:r>
            <w:r>
              <w:rPr>
                <w:spacing w:val="-36"/>
                <w:sz w:val="21"/>
                <w:szCs w:val="21"/>
              </w:rPr>
              <w:t xml:space="preserve"> </w:t>
            </w:r>
            <w:r>
              <w:rPr>
                <w:spacing w:val="-4"/>
                <w:sz w:val="21"/>
                <w:szCs w:val="21"/>
              </w:rPr>
              <w:t>5</w:t>
            </w:r>
            <w:r>
              <w:rPr>
                <w:spacing w:val="-41"/>
                <w:sz w:val="21"/>
                <w:szCs w:val="21"/>
              </w:rPr>
              <w:t xml:space="preserve"> </w:t>
            </w:r>
            <w:r>
              <w:rPr>
                <w:spacing w:val="-4"/>
                <w:sz w:val="21"/>
                <w:szCs w:val="21"/>
              </w:rPr>
              <w:t>分</w:t>
            </w:r>
          </w:p>
        </w:tc>
        <w:tc>
          <w:tcPr>
            <w:tcW w:w="1245" w:type="dxa"/>
            <w:vAlign w:val="top"/>
          </w:tcPr>
          <w:p w14:paraId="4BC34881">
            <w:pPr>
              <w:rPr>
                <w:rFonts w:ascii="Arial"/>
                <w:sz w:val="21"/>
              </w:rPr>
            </w:pPr>
          </w:p>
        </w:tc>
        <w:tc>
          <w:tcPr>
            <w:tcW w:w="703" w:type="dxa"/>
            <w:vAlign w:val="top"/>
          </w:tcPr>
          <w:p w14:paraId="0B5E604D">
            <w:pPr>
              <w:rPr>
                <w:rFonts w:ascii="Arial"/>
                <w:sz w:val="21"/>
              </w:rPr>
            </w:pPr>
          </w:p>
        </w:tc>
      </w:tr>
      <w:tr w14:paraId="17C28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47" w:type="dxa"/>
            <w:vAlign w:val="top"/>
          </w:tcPr>
          <w:p w14:paraId="6460F1A8">
            <w:pPr>
              <w:pStyle w:val="8"/>
              <w:spacing w:before="210" w:line="241" w:lineRule="auto"/>
              <w:ind w:left="229"/>
              <w:rPr>
                <w:sz w:val="21"/>
                <w:szCs w:val="21"/>
              </w:rPr>
            </w:pPr>
            <w:r>
              <w:rPr>
                <w:sz w:val="21"/>
                <w:szCs w:val="21"/>
              </w:rPr>
              <w:t>7</w:t>
            </w:r>
          </w:p>
        </w:tc>
        <w:tc>
          <w:tcPr>
            <w:tcW w:w="1547" w:type="dxa"/>
            <w:vMerge w:val="continue"/>
            <w:tcBorders>
              <w:top w:val="nil"/>
              <w:bottom w:val="nil"/>
            </w:tcBorders>
            <w:vAlign w:val="top"/>
          </w:tcPr>
          <w:p w14:paraId="2FDCC391">
            <w:pPr>
              <w:rPr>
                <w:rFonts w:ascii="Arial"/>
                <w:sz w:val="21"/>
              </w:rPr>
            </w:pPr>
          </w:p>
        </w:tc>
        <w:tc>
          <w:tcPr>
            <w:tcW w:w="1410" w:type="dxa"/>
            <w:vMerge w:val="continue"/>
            <w:tcBorders>
              <w:top w:val="nil"/>
              <w:bottom w:val="nil"/>
            </w:tcBorders>
            <w:vAlign w:val="top"/>
          </w:tcPr>
          <w:p w14:paraId="3D774EC3">
            <w:pPr>
              <w:rPr>
                <w:rFonts w:ascii="Arial"/>
                <w:sz w:val="21"/>
              </w:rPr>
            </w:pPr>
          </w:p>
        </w:tc>
        <w:tc>
          <w:tcPr>
            <w:tcW w:w="2759" w:type="dxa"/>
            <w:vAlign w:val="top"/>
          </w:tcPr>
          <w:p w14:paraId="76DC9F58">
            <w:pPr>
              <w:pStyle w:val="8"/>
              <w:spacing w:before="53" w:line="248" w:lineRule="auto"/>
              <w:ind w:left="113" w:right="126" w:firstLine="3"/>
              <w:rPr>
                <w:sz w:val="21"/>
                <w:szCs w:val="21"/>
              </w:rPr>
            </w:pPr>
            <w:r>
              <w:rPr>
                <w:spacing w:val="-1"/>
                <w:sz w:val="21"/>
                <w:szCs w:val="21"/>
              </w:rPr>
              <w:t>是否能及时提供产品报价单</w:t>
            </w:r>
            <w:r>
              <w:rPr>
                <w:spacing w:val="-2"/>
                <w:sz w:val="21"/>
                <w:szCs w:val="21"/>
              </w:rPr>
              <w:t>供甲方核对（5</w:t>
            </w:r>
            <w:r>
              <w:rPr>
                <w:spacing w:val="-44"/>
                <w:sz w:val="21"/>
                <w:szCs w:val="21"/>
              </w:rPr>
              <w:t xml:space="preserve"> </w:t>
            </w:r>
            <w:r>
              <w:rPr>
                <w:spacing w:val="-2"/>
                <w:sz w:val="21"/>
                <w:szCs w:val="21"/>
              </w:rPr>
              <w:t>分）</w:t>
            </w:r>
          </w:p>
        </w:tc>
        <w:tc>
          <w:tcPr>
            <w:tcW w:w="1739" w:type="dxa"/>
            <w:vAlign w:val="top"/>
          </w:tcPr>
          <w:p w14:paraId="005A44A0">
            <w:pPr>
              <w:pStyle w:val="8"/>
              <w:spacing w:before="209" w:line="221" w:lineRule="auto"/>
              <w:ind w:left="144"/>
              <w:rPr>
                <w:sz w:val="21"/>
                <w:szCs w:val="21"/>
              </w:rPr>
            </w:pPr>
            <w:r>
              <w:rPr>
                <w:spacing w:val="-4"/>
                <w:sz w:val="21"/>
                <w:szCs w:val="21"/>
              </w:rPr>
              <w:t>不符合项扣</w:t>
            </w:r>
            <w:r>
              <w:rPr>
                <w:spacing w:val="-36"/>
                <w:sz w:val="21"/>
                <w:szCs w:val="21"/>
              </w:rPr>
              <w:t xml:space="preserve"> </w:t>
            </w:r>
            <w:r>
              <w:rPr>
                <w:spacing w:val="-4"/>
                <w:sz w:val="21"/>
                <w:szCs w:val="21"/>
              </w:rPr>
              <w:t>5</w:t>
            </w:r>
            <w:r>
              <w:rPr>
                <w:spacing w:val="-41"/>
                <w:sz w:val="21"/>
                <w:szCs w:val="21"/>
              </w:rPr>
              <w:t xml:space="preserve"> </w:t>
            </w:r>
            <w:r>
              <w:rPr>
                <w:spacing w:val="-4"/>
                <w:sz w:val="21"/>
                <w:szCs w:val="21"/>
              </w:rPr>
              <w:t>分</w:t>
            </w:r>
          </w:p>
        </w:tc>
        <w:tc>
          <w:tcPr>
            <w:tcW w:w="1245" w:type="dxa"/>
            <w:vAlign w:val="top"/>
          </w:tcPr>
          <w:p w14:paraId="4CDA7303">
            <w:pPr>
              <w:rPr>
                <w:rFonts w:ascii="Arial"/>
                <w:sz w:val="21"/>
              </w:rPr>
            </w:pPr>
          </w:p>
        </w:tc>
        <w:tc>
          <w:tcPr>
            <w:tcW w:w="703" w:type="dxa"/>
            <w:vAlign w:val="top"/>
          </w:tcPr>
          <w:p w14:paraId="1C4B3738">
            <w:pPr>
              <w:rPr>
                <w:rFonts w:ascii="Arial"/>
                <w:sz w:val="21"/>
              </w:rPr>
            </w:pPr>
          </w:p>
        </w:tc>
      </w:tr>
      <w:tr w14:paraId="5DE07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547" w:type="dxa"/>
            <w:vAlign w:val="top"/>
          </w:tcPr>
          <w:p w14:paraId="2137D036">
            <w:pPr>
              <w:spacing w:line="296" w:lineRule="auto"/>
              <w:rPr>
                <w:rFonts w:ascii="Arial"/>
                <w:sz w:val="21"/>
              </w:rPr>
            </w:pPr>
          </w:p>
          <w:p w14:paraId="5F5F876A">
            <w:pPr>
              <w:pStyle w:val="8"/>
              <w:spacing w:before="69" w:line="241" w:lineRule="auto"/>
              <w:ind w:left="224"/>
              <w:rPr>
                <w:sz w:val="21"/>
                <w:szCs w:val="21"/>
              </w:rPr>
            </w:pPr>
            <w:r>
              <w:rPr>
                <w:sz w:val="21"/>
                <w:szCs w:val="21"/>
              </w:rPr>
              <w:t>8</w:t>
            </w:r>
          </w:p>
        </w:tc>
        <w:tc>
          <w:tcPr>
            <w:tcW w:w="1547" w:type="dxa"/>
            <w:vMerge w:val="continue"/>
            <w:tcBorders>
              <w:top w:val="nil"/>
            </w:tcBorders>
            <w:vAlign w:val="top"/>
          </w:tcPr>
          <w:p w14:paraId="01759A1A">
            <w:pPr>
              <w:rPr>
                <w:rFonts w:ascii="Arial"/>
                <w:sz w:val="21"/>
              </w:rPr>
            </w:pPr>
          </w:p>
        </w:tc>
        <w:tc>
          <w:tcPr>
            <w:tcW w:w="1410" w:type="dxa"/>
            <w:vMerge w:val="continue"/>
            <w:tcBorders>
              <w:top w:val="nil"/>
            </w:tcBorders>
            <w:vAlign w:val="top"/>
          </w:tcPr>
          <w:p w14:paraId="09BE89E3">
            <w:pPr>
              <w:rPr>
                <w:rFonts w:ascii="Arial"/>
                <w:sz w:val="21"/>
              </w:rPr>
            </w:pPr>
          </w:p>
        </w:tc>
        <w:tc>
          <w:tcPr>
            <w:tcW w:w="2759" w:type="dxa"/>
            <w:vAlign w:val="top"/>
          </w:tcPr>
          <w:p w14:paraId="7E81D2A5">
            <w:pPr>
              <w:pStyle w:val="8"/>
              <w:spacing w:before="56" w:line="256" w:lineRule="auto"/>
              <w:ind w:left="112" w:right="126"/>
              <w:jc w:val="both"/>
              <w:rPr>
                <w:sz w:val="21"/>
                <w:szCs w:val="21"/>
              </w:rPr>
            </w:pPr>
            <w:r>
              <w:rPr>
                <w:spacing w:val="-1"/>
                <w:sz w:val="21"/>
                <w:szCs w:val="21"/>
              </w:rPr>
              <w:t>对产品使用过程中因产品质量造成的损失是否能承担相</w:t>
            </w:r>
            <w:r>
              <w:rPr>
                <w:spacing w:val="-3"/>
                <w:sz w:val="21"/>
                <w:szCs w:val="21"/>
              </w:rPr>
              <w:t>应责任（10</w:t>
            </w:r>
            <w:r>
              <w:rPr>
                <w:spacing w:val="-39"/>
                <w:sz w:val="21"/>
                <w:szCs w:val="21"/>
              </w:rPr>
              <w:t xml:space="preserve"> </w:t>
            </w:r>
            <w:r>
              <w:rPr>
                <w:spacing w:val="-3"/>
                <w:sz w:val="21"/>
                <w:szCs w:val="21"/>
              </w:rPr>
              <w:t>分）</w:t>
            </w:r>
          </w:p>
        </w:tc>
        <w:tc>
          <w:tcPr>
            <w:tcW w:w="1739" w:type="dxa"/>
            <w:vAlign w:val="top"/>
          </w:tcPr>
          <w:p w14:paraId="6A22157F">
            <w:pPr>
              <w:spacing w:line="296" w:lineRule="auto"/>
              <w:rPr>
                <w:rFonts w:ascii="Arial"/>
                <w:sz w:val="21"/>
              </w:rPr>
            </w:pPr>
          </w:p>
          <w:p w14:paraId="5B66BF32">
            <w:pPr>
              <w:pStyle w:val="8"/>
              <w:spacing w:before="68" w:line="221" w:lineRule="auto"/>
              <w:ind w:left="117"/>
              <w:rPr>
                <w:sz w:val="21"/>
                <w:szCs w:val="21"/>
              </w:rPr>
            </w:pPr>
            <w:r>
              <w:rPr>
                <w:sz w:val="21"/>
                <w:szCs w:val="21"/>
              </w:rPr>
              <w:t>不符合项扣</w:t>
            </w:r>
            <w:r>
              <w:rPr>
                <w:spacing w:val="-52"/>
                <w:sz w:val="21"/>
                <w:szCs w:val="21"/>
              </w:rPr>
              <w:t xml:space="preserve"> </w:t>
            </w:r>
            <w:r>
              <w:rPr>
                <w:sz w:val="21"/>
                <w:szCs w:val="21"/>
              </w:rPr>
              <w:t>10分</w:t>
            </w:r>
          </w:p>
        </w:tc>
        <w:tc>
          <w:tcPr>
            <w:tcW w:w="1245" w:type="dxa"/>
            <w:vAlign w:val="top"/>
          </w:tcPr>
          <w:p w14:paraId="14528551">
            <w:pPr>
              <w:rPr>
                <w:rFonts w:ascii="Arial"/>
                <w:sz w:val="21"/>
              </w:rPr>
            </w:pPr>
          </w:p>
        </w:tc>
        <w:tc>
          <w:tcPr>
            <w:tcW w:w="703" w:type="dxa"/>
            <w:vAlign w:val="top"/>
          </w:tcPr>
          <w:p w14:paraId="0AE3D249">
            <w:pPr>
              <w:rPr>
                <w:rFonts w:ascii="Arial"/>
                <w:sz w:val="21"/>
              </w:rPr>
            </w:pPr>
          </w:p>
        </w:tc>
      </w:tr>
      <w:tr w14:paraId="14230E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trPr>
        <w:tc>
          <w:tcPr>
            <w:tcW w:w="3504" w:type="dxa"/>
            <w:gridSpan w:val="3"/>
            <w:vAlign w:val="top"/>
          </w:tcPr>
          <w:p w14:paraId="48CDDD9F">
            <w:pPr>
              <w:pStyle w:val="8"/>
              <w:spacing w:before="105" w:line="221" w:lineRule="auto"/>
              <w:ind w:left="1336"/>
              <w:rPr>
                <w:sz w:val="21"/>
                <w:szCs w:val="21"/>
              </w:rPr>
            </w:pPr>
            <w:r>
              <w:rPr>
                <w:spacing w:val="-2"/>
                <w:sz w:val="21"/>
                <w:szCs w:val="21"/>
              </w:rPr>
              <w:t>得分合计</w:t>
            </w:r>
          </w:p>
        </w:tc>
        <w:tc>
          <w:tcPr>
            <w:tcW w:w="5743" w:type="dxa"/>
            <w:gridSpan w:val="3"/>
            <w:vAlign w:val="top"/>
          </w:tcPr>
          <w:p w14:paraId="5CE1F3E0">
            <w:pPr>
              <w:rPr>
                <w:rFonts w:ascii="Arial"/>
                <w:sz w:val="21"/>
              </w:rPr>
            </w:pPr>
          </w:p>
        </w:tc>
        <w:tc>
          <w:tcPr>
            <w:tcW w:w="703" w:type="dxa"/>
            <w:vAlign w:val="top"/>
          </w:tcPr>
          <w:p w14:paraId="2E50C54B">
            <w:pPr>
              <w:rPr>
                <w:rFonts w:ascii="Arial"/>
                <w:sz w:val="21"/>
              </w:rPr>
            </w:pPr>
          </w:p>
        </w:tc>
      </w:tr>
      <w:tr w14:paraId="1140E4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547" w:type="dxa"/>
            <w:vAlign w:val="top"/>
          </w:tcPr>
          <w:p w14:paraId="69928A03">
            <w:pPr>
              <w:spacing w:line="297" w:lineRule="auto"/>
              <w:rPr>
                <w:rFonts w:ascii="Arial"/>
                <w:sz w:val="21"/>
              </w:rPr>
            </w:pPr>
          </w:p>
          <w:p w14:paraId="774191BD">
            <w:pPr>
              <w:pStyle w:val="8"/>
              <w:spacing w:before="69" w:line="242" w:lineRule="auto"/>
              <w:ind w:left="239"/>
              <w:rPr>
                <w:sz w:val="21"/>
                <w:szCs w:val="21"/>
              </w:rPr>
            </w:pPr>
            <w:r>
              <w:rPr>
                <w:sz w:val="21"/>
                <w:szCs w:val="21"/>
              </w:rPr>
              <w:t>1</w:t>
            </w:r>
          </w:p>
        </w:tc>
        <w:tc>
          <w:tcPr>
            <w:tcW w:w="1547" w:type="dxa"/>
            <w:vAlign w:val="top"/>
          </w:tcPr>
          <w:p w14:paraId="1274EDC6">
            <w:pPr>
              <w:spacing w:line="297" w:lineRule="auto"/>
              <w:rPr>
                <w:rFonts w:ascii="Arial"/>
                <w:sz w:val="21"/>
              </w:rPr>
            </w:pPr>
          </w:p>
          <w:p w14:paraId="32A90D5C">
            <w:pPr>
              <w:pStyle w:val="8"/>
              <w:spacing w:before="68" w:line="221" w:lineRule="auto"/>
              <w:ind w:left="358"/>
              <w:rPr>
                <w:sz w:val="21"/>
                <w:szCs w:val="21"/>
              </w:rPr>
            </w:pPr>
            <w:r>
              <w:rPr>
                <w:spacing w:val="-2"/>
                <w:sz w:val="21"/>
                <w:szCs w:val="21"/>
              </w:rPr>
              <w:t>分值说明</w:t>
            </w:r>
          </w:p>
        </w:tc>
        <w:tc>
          <w:tcPr>
            <w:tcW w:w="7856" w:type="dxa"/>
            <w:gridSpan w:val="5"/>
            <w:vAlign w:val="top"/>
          </w:tcPr>
          <w:p w14:paraId="7E4F484B">
            <w:pPr>
              <w:pStyle w:val="8"/>
              <w:spacing w:before="56" w:line="256" w:lineRule="auto"/>
              <w:ind w:left="112" w:right="179"/>
              <w:jc w:val="both"/>
              <w:rPr>
                <w:sz w:val="21"/>
                <w:szCs w:val="21"/>
              </w:rPr>
            </w:pPr>
            <w:r>
              <w:rPr>
                <w:sz w:val="21"/>
                <w:szCs w:val="21"/>
              </w:rPr>
              <w:t>考核实行百分制，单次考核得分低于</w:t>
            </w:r>
            <w:r>
              <w:rPr>
                <w:spacing w:val="-43"/>
                <w:sz w:val="21"/>
                <w:szCs w:val="21"/>
              </w:rPr>
              <w:t xml:space="preserve"> </w:t>
            </w:r>
            <w:r>
              <w:rPr>
                <w:sz w:val="21"/>
                <w:szCs w:val="21"/>
              </w:rPr>
              <w:t>80</w:t>
            </w:r>
            <w:r>
              <w:rPr>
                <w:spacing w:val="-44"/>
                <w:sz w:val="21"/>
                <w:szCs w:val="21"/>
              </w:rPr>
              <w:t xml:space="preserve"> </w:t>
            </w:r>
            <w:r>
              <w:rPr>
                <w:sz w:val="21"/>
                <w:szCs w:val="21"/>
              </w:rPr>
              <w:t>分为不合格。全年考核2</w:t>
            </w:r>
            <w:r>
              <w:rPr>
                <w:spacing w:val="-38"/>
                <w:sz w:val="21"/>
                <w:szCs w:val="21"/>
              </w:rPr>
              <w:t xml:space="preserve"> </w:t>
            </w:r>
            <w:r>
              <w:rPr>
                <w:sz w:val="21"/>
                <w:szCs w:val="21"/>
              </w:rPr>
              <w:t>次得分</w:t>
            </w:r>
            <w:r>
              <w:rPr>
                <w:spacing w:val="-1"/>
                <w:sz w:val="21"/>
                <w:szCs w:val="21"/>
              </w:rPr>
              <w:t>低于</w:t>
            </w:r>
            <w:r>
              <w:rPr>
                <w:spacing w:val="-46"/>
                <w:sz w:val="21"/>
                <w:szCs w:val="21"/>
              </w:rPr>
              <w:t xml:space="preserve"> </w:t>
            </w:r>
            <w:r>
              <w:rPr>
                <w:spacing w:val="-1"/>
                <w:sz w:val="21"/>
                <w:szCs w:val="21"/>
              </w:rPr>
              <w:t>80</w:t>
            </w:r>
            <w:r>
              <w:rPr>
                <w:spacing w:val="-41"/>
                <w:sz w:val="21"/>
                <w:szCs w:val="21"/>
              </w:rPr>
              <w:t xml:space="preserve"> </w:t>
            </w:r>
            <w:r>
              <w:rPr>
                <w:spacing w:val="-1"/>
                <w:sz w:val="21"/>
                <w:szCs w:val="21"/>
              </w:rPr>
              <w:t>分</w:t>
            </w:r>
            <w:r>
              <w:rPr>
                <w:sz w:val="21"/>
                <w:szCs w:val="21"/>
              </w:rPr>
              <w:t>的供应商，甲方有权暂停其在下一轮采购时的响应。如供应商拒不整改的，</w:t>
            </w:r>
            <w:r>
              <w:rPr>
                <w:spacing w:val="-1"/>
                <w:sz w:val="21"/>
                <w:szCs w:val="21"/>
              </w:rPr>
              <w:t>采购人有权解除合同，相关损失由乙方承担。</w:t>
            </w:r>
          </w:p>
        </w:tc>
      </w:tr>
      <w:tr w14:paraId="6E371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3504" w:type="dxa"/>
            <w:gridSpan w:val="3"/>
            <w:vAlign w:val="top"/>
          </w:tcPr>
          <w:p w14:paraId="6C42C9F0">
            <w:pPr>
              <w:pStyle w:val="8"/>
              <w:spacing w:before="192" w:line="221" w:lineRule="auto"/>
              <w:ind w:left="1335"/>
              <w:rPr>
                <w:sz w:val="21"/>
                <w:szCs w:val="21"/>
              </w:rPr>
            </w:pPr>
            <w:r>
              <w:rPr>
                <w:spacing w:val="-2"/>
                <w:sz w:val="21"/>
                <w:szCs w:val="21"/>
              </w:rPr>
              <w:t>考核结果</w:t>
            </w:r>
          </w:p>
        </w:tc>
        <w:tc>
          <w:tcPr>
            <w:tcW w:w="2759" w:type="dxa"/>
            <w:vAlign w:val="top"/>
          </w:tcPr>
          <w:p w14:paraId="6B2440FA">
            <w:pPr>
              <w:rPr>
                <w:rFonts w:ascii="Arial"/>
                <w:sz w:val="21"/>
              </w:rPr>
            </w:pPr>
          </w:p>
        </w:tc>
        <w:tc>
          <w:tcPr>
            <w:tcW w:w="1739" w:type="dxa"/>
            <w:vAlign w:val="top"/>
          </w:tcPr>
          <w:p w14:paraId="22FA0278">
            <w:pPr>
              <w:pStyle w:val="8"/>
              <w:spacing w:before="192" w:line="221" w:lineRule="auto"/>
              <w:ind w:left="246"/>
              <w:rPr>
                <w:sz w:val="21"/>
                <w:szCs w:val="21"/>
              </w:rPr>
            </w:pPr>
            <w:r>
              <w:rPr>
                <w:spacing w:val="-1"/>
                <w:sz w:val="21"/>
                <w:szCs w:val="21"/>
              </w:rPr>
              <w:t>考评人员签字</w:t>
            </w:r>
          </w:p>
        </w:tc>
        <w:tc>
          <w:tcPr>
            <w:tcW w:w="1948" w:type="dxa"/>
            <w:gridSpan w:val="2"/>
            <w:vAlign w:val="top"/>
          </w:tcPr>
          <w:p w14:paraId="5EF3A8A7">
            <w:pPr>
              <w:rPr>
                <w:rFonts w:ascii="Arial"/>
                <w:sz w:val="21"/>
              </w:rPr>
            </w:pPr>
          </w:p>
        </w:tc>
      </w:tr>
      <w:tr w14:paraId="462F5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3504" w:type="dxa"/>
            <w:gridSpan w:val="3"/>
            <w:vAlign w:val="top"/>
          </w:tcPr>
          <w:p w14:paraId="1F04E689">
            <w:pPr>
              <w:pStyle w:val="8"/>
              <w:spacing w:before="190" w:line="221" w:lineRule="auto"/>
              <w:ind w:left="1355"/>
              <w:rPr>
                <w:sz w:val="21"/>
                <w:szCs w:val="21"/>
              </w:rPr>
            </w:pPr>
            <w:r>
              <w:rPr>
                <w:spacing w:val="-7"/>
                <w:sz w:val="21"/>
                <w:szCs w:val="21"/>
              </w:rPr>
              <w:t>乙方签字</w:t>
            </w:r>
          </w:p>
        </w:tc>
        <w:tc>
          <w:tcPr>
            <w:tcW w:w="2759" w:type="dxa"/>
            <w:vAlign w:val="top"/>
          </w:tcPr>
          <w:p w14:paraId="30552036">
            <w:pPr>
              <w:rPr>
                <w:rFonts w:ascii="Arial"/>
                <w:sz w:val="21"/>
              </w:rPr>
            </w:pPr>
          </w:p>
        </w:tc>
        <w:tc>
          <w:tcPr>
            <w:tcW w:w="1739" w:type="dxa"/>
            <w:vAlign w:val="top"/>
          </w:tcPr>
          <w:p w14:paraId="38C96A6E">
            <w:pPr>
              <w:pStyle w:val="8"/>
              <w:spacing w:before="190" w:line="221" w:lineRule="auto"/>
              <w:ind w:left="702"/>
              <w:rPr>
                <w:sz w:val="21"/>
                <w:szCs w:val="21"/>
              </w:rPr>
            </w:pPr>
            <w:r>
              <w:rPr>
                <w:spacing w:val="-11"/>
                <w:sz w:val="21"/>
                <w:szCs w:val="21"/>
              </w:rPr>
              <w:t>日期</w:t>
            </w:r>
          </w:p>
        </w:tc>
        <w:tc>
          <w:tcPr>
            <w:tcW w:w="1948" w:type="dxa"/>
            <w:gridSpan w:val="2"/>
            <w:vAlign w:val="top"/>
          </w:tcPr>
          <w:p w14:paraId="0A21BBB4">
            <w:pPr>
              <w:rPr>
                <w:rFonts w:ascii="Arial"/>
                <w:sz w:val="21"/>
              </w:rPr>
            </w:pPr>
          </w:p>
        </w:tc>
      </w:tr>
    </w:tbl>
    <w:p w14:paraId="1944FD06">
      <w:pPr>
        <w:pStyle w:val="2"/>
      </w:pPr>
    </w:p>
    <w:p w14:paraId="1CD83645">
      <w:pPr>
        <w:sectPr>
          <w:footerReference r:id="rId29" w:type="default"/>
          <w:pgSz w:w="11905" w:h="16838"/>
          <w:pgMar w:top="964" w:right="1083" w:bottom="737" w:left="1083" w:header="0" w:footer="998" w:gutter="0"/>
          <w:pgNumType w:fmt="decimal"/>
          <w:cols w:space="0" w:num="1"/>
          <w:rtlGutter w:val="0"/>
          <w:docGrid w:linePitch="0" w:charSpace="0"/>
        </w:sectPr>
      </w:pPr>
    </w:p>
    <w:p w14:paraId="23C4BF25">
      <w:pPr>
        <w:spacing w:before="71" w:line="219" w:lineRule="auto"/>
        <w:ind w:left="3385"/>
        <w:outlineLvl w:val="0"/>
        <w:rPr>
          <w:rFonts w:ascii="宋体" w:hAnsi="宋体" w:eastAsia="宋体" w:cs="宋体"/>
          <w:sz w:val="36"/>
          <w:szCs w:val="36"/>
        </w:rPr>
      </w:pPr>
      <w:r>
        <w:rPr>
          <w:rFonts w:ascii="宋体" w:hAnsi="宋体" w:eastAsia="宋体" w:cs="宋体"/>
          <w:b/>
          <w:bCs/>
          <w:spacing w:val="-58"/>
          <w:sz w:val="36"/>
          <w:szCs w:val="36"/>
        </w:rPr>
        <w:t>第六章</w:t>
      </w:r>
      <w:r>
        <w:rPr>
          <w:rFonts w:ascii="宋体" w:hAnsi="宋体" w:eastAsia="宋体" w:cs="宋体"/>
          <w:spacing w:val="-58"/>
          <w:sz w:val="36"/>
          <w:szCs w:val="36"/>
        </w:rPr>
        <w:t xml:space="preserve">  </w:t>
      </w:r>
      <w:r>
        <w:rPr>
          <w:rFonts w:ascii="宋体" w:hAnsi="宋体" w:eastAsia="宋体" w:cs="宋体"/>
          <w:b/>
          <w:bCs/>
          <w:spacing w:val="-58"/>
          <w:sz w:val="36"/>
          <w:szCs w:val="36"/>
        </w:rPr>
        <w:t>合同授予</w:t>
      </w:r>
    </w:p>
    <w:p w14:paraId="31742332">
      <w:pPr>
        <w:spacing w:before="257" w:line="359" w:lineRule="auto"/>
        <w:ind w:left="1" w:firstLine="483"/>
        <w:jc w:val="both"/>
        <w:rPr>
          <w:rFonts w:ascii="宋体" w:hAnsi="宋体" w:eastAsia="宋体" w:cs="宋体"/>
          <w:sz w:val="24"/>
          <w:szCs w:val="24"/>
        </w:rPr>
      </w:pPr>
      <w:r>
        <w:rPr>
          <w:rFonts w:ascii="宋体" w:hAnsi="宋体" w:eastAsia="宋体" w:cs="宋体"/>
          <w:spacing w:val="-3"/>
          <w:sz w:val="24"/>
          <w:szCs w:val="24"/>
        </w:rPr>
        <w:t>一、自成交通知书发出之日起</w:t>
      </w:r>
      <w:r>
        <w:rPr>
          <w:rFonts w:ascii="宋体" w:hAnsi="宋体" w:eastAsia="宋体" w:cs="宋体"/>
          <w:spacing w:val="-39"/>
          <w:sz w:val="24"/>
          <w:szCs w:val="24"/>
        </w:rPr>
        <w:t xml:space="preserve"> </w:t>
      </w:r>
      <w:r>
        <w:rPr>
          <w:rFonts w:ascii="宋体" w:hAnsi="宋体" w:eastAsia="宋体" w:cs="宋体"/>
          <w:spacing w:val="-3"/>
          <w:sz w:val="24"/>
          <w:szCs w:val="24"/>
        </w:rPr>
        <w:t>30 日内，成交商凭“成交通知书”和履约保证</w:t>
      </w:r>
      <w:r>
        <w:rPr>
          <w:rFonts w:ascii="宋体" w:hAnsi="宋体" w:eastAsia="宋体" w:cs="宋体"/>
          <w:spacing w:val="3"/>
          <w:sz w:val="24"/>
          <w:szCs w:val="24"/>
        </w:rPr>
        <w:t>金汇款凭证与采购人签订合同。合同一式肆份，采</w:t>
      </w:r>
      <w:r>
        <w:rPr>
          <w:rFonts w:ascii="宋体" w:hAnsi="宋体" w:eastAsia="宋体" w:cs="宋体"/>
          <w:spacing w:val="2"/>
          <w:sz w:val="24"/>
          <w:szCs w:val="24"/>
        </w:rPr>
        <w:t>购人贰份、供应商贰份。所签</w:t>
      </w:r>
      <w:r>
        <w:rPr>
          <w:rFonts w:ascii="宋体" w:hAnsi="宋体" w:eastAsia="宋体" w:cs="宋体"/>
          <w:spacing w:val="3"/>
          <w:sz w:val="24"/>
          <w:szCs w:val="24"/>
        </w:rPr>
        <w:t>合同不得对比选文件作实质性修改。采购人不得向</w:t>
      </w:r>
      <w:r>
        <w:rPr>
          <w:rFonts w:ascii="宋体" w:hAnsi="宋体" w:eastAsia="宋体" w:cs="宋体"/>
          <w:spacing w:val="2"/>
          <w:sz w:val="24"/>
          <w:szCs w:val="24"/>
        </w:rPr>
        <w:t>成交商提出不合理的要求作为</w:t>
      </w:r>
      <w:r>
        <w:rPr>
          <w:rFonts w:ascii="宋体" w:hAnsi="宋体" w:eastAsia="宋体" w:cs="宋体"/>
          <w:spacing w:val="-1"/>
          <w:sz w:val="24"/>
          <w:szCs w:val="24"/>
        </w:rPr>
        <w:t>签订合同的条件，不得与成交商私下订立背离比选</w:t>
      </w:r>
      <w:r>
        <w:rPr>
          <w:rFonts w:ascii="宋体" w:hAnsi="宋体" w:eastAsia="宋体" w:cs="宋体"/>
          <w:spacing w:val="-2"/>
          <w:sz w:val="24"/>
          <w:szCs w:val="24"/>
        </w:rPr>
        <w:t>文件实质性内容的协议。</w:t>
      </w:r>
    </w:p>
    <w:p w14:paraId="7CC88CB5">
      <w:pPr>
        <w:spacing w:before="1" w:line="288" w:lineRule="auto"/>
        <w:ind w:left="2" w:right="4" w:firstLine="482"/>
        <w:rPr>
          <w:rFonts w:ascii="宋体" w:hAnsi="宋体" w:eastAsia="宋体" w:cs="宋体"/>
          <w:sz w:val="24"/>
          <w:szCs w:val="24"/>
        </w:rPr>
      </w:pPr>
      <w:r>
        <w:rPr>
          <w:rFonts w:ascii="宋体" w:hAnsi="宋体" w:eastAsia="宋体" w:cs="宋体"/>
          <w:spacing w:val="3"/>
          <w:sz w:val="24"/>
          <w:szCs w:val="24"/>
        </w:rPr>
        <w:t>二、采购单位按合同约定积极配合成交商履约，成交商履</w:t>
      </w:r>
      <w:r>
        <w:rPr>
          <w:rFonts w:ascii="宋体" w:hAnsi="宋体" w:eastAsia="宋体" w:cs="宋体"/>
          <w:spacing w:val="2"/>
          <w:sz w:val="24"/>
          <w:szCs w:val="24"/>
        </w:rPr>
        <w:t>约到位后，请以书</w:t>
      </w:r>
      <w:r>
        <w:rPr>
          <w:rFonts w:ascii="宋体" w:hAnsi="宋体" w:eastAsia="宋体" w:cs="宋体"/>
          <w:spacing w:val="-3"/>
          <w:sz w:val="24"/>
          <w:szCs w:val="24"/>
        </w:rPr>
        <w:t>面形式向采购单位提出验收申请。</w:t>
      </w:r>
    </w:p>
    <w:p w14:paraId="54F4C1AC">
      <w:pPr>
        <w:spacing w:before="185" w:line="324" w:lineRule="auto"/>
        <w:ind w:left="2" w:right="4" w:firstLine="479"/>
        <w:rPr>
          <w:rFonts w:ascii="宋体" w:hAnsi="宋体" w:eastAsia="宋体" w:cs="宋体"/>
          <w:sz w:val="24"/>
          <w:szCs w:val="24"/>
        </w:rPr>
      </w:pPr>
      <w:r>
        <w:rPr>
          <w:rFonts w:ascii="宋体" w:hAnsi="宋体" w:eastAsia="宋体" w:cs="宋体"/>
          <w:spacing w:val="3"/>
          <w:sz w:val="24"/>
          <w:szCs w:val="24"/>
        </w:rPr>
        <w:t>三、采购人故意推迟项目验收时间的，与成交商串通或要求成交商</w:t>
      </w:r>
      <w:r>
        <w:rPr>
          <w:rFonts w:ascii="宋体" w:hAnsi="宋体" w:eastAsia="宋体" w:cs="宋体"/>
          <w:spacing w:val="2"/>
          <w:sz w:val="24"/>
          <w:szCs w:val="24"/>
        </w:rPr>
        <w:t>通过减少货物数量或降低服务标准的，在履行合同中采取更改配置、调换物品等手段的，要求成交商出具虚假发票或任意更改销售发票的，谋取不正当利益的，承担相应</w:t>
      </w:r>
      <w:r>
        <w:rPr>
          <w:rFonts w:ascii="宋体" w:hAnsi="宋体" w:eastAsia="宋体" w:cs="宋体"/>
          <w:spacing w:val="-7"/>
          <w:sz w:val="24"/>
          <w:szCs w:val="24"/>
        </w:rPr>
        <w:t>的法律责任。</w:t>
      </w:r>
    </w:p>
    <w:p w14:paraId="71EBCCA2">
      <w:pPr>
        <w:spacing w:before="181" w:line="312" w:lineRule="auto"/>
        <w:ind w:right="4" w:firstLine="504"/>
        <w:rPr>
          <w:rFonts w:ascii="宋体" w:hAnsi="宋体" w:eastAsia="宋体" w:cs="宋体"/>
          <w:sz w:val="24"/>
          <w:szCs w:val="24"/>
        </w:rPr>
      </w:pPr>
      <w:r>
        <w:rPr>
          <w:rFonts w:ascii="宋体" w:hAnsi="宋体" w:eastAsia="宋体" w:cs="宋体"/>
          <w:spacing w:val="2"/>
          <w:sz w:val="24"/>
          <w:szCs w:val="24"/>
        </w:rPr>
        <w:t>四、成交商出现违约情形，应当及时纠正或补偿；造成损失的，按合同约定</w:t>
      </w:r>
      <w:r>
        <w:rPr>
          <w:rFonts w:ascii="宋体" w:hAnsi="宋体" w:eastAsia="宋体" w:cs="宋体"/>
          <w:spacing w:val="3"/>
          <w:sz w:val="24"/>
          <w:szCs w:val="24"/>
        </w:rPr>
        <w:t>追究违约责任；发现有假冒、伪劣、走私产品、商业贿</w:t>
      </w:r>
      <w:r>
        <w:rPr>
          <w:rFonts w:ascii="宋体" w:hAnsi="宋体" w:eastAsia="宋体" w:cs="宋体"/>
          <w:spacing w:val="2"/>
          <w:sz w:val="24"/>
          <w:szCs w:val="24"/>
        </w:rPr>
        <w:t>赂等违法情形的，应由采</w:t>
      </w:r>
      <w:r>
        <w:rPr>
          <w:rFonts w:ascii="宋体" w:hAnsi="宋体" w:eastAsia="宋体" w:cs="宋体"/>
          <w:spacing w:val="-2"/>
          <w:sz w:val="24"/>
          <w:szCs w:val="24"/>
        </w:rPr>
        <w:t>购人移交工商、质监、公安等行政执法部门依法查处。</w:t>
      </w:r>
    </w:p>
    <w:p w14:paraId="29DE1E7E">
      <w:pPr>
        <w:spacing w:line="312" w:lineRule="auto"/>
        <w:rPr>
          <w:rFonts w:ascii="宋体" w:hAnsi="宋体" w:eastAsia="宋体" w:cs="宋体"/>
          <w:sz w:val="24"/>
          <w:szCs w:val="24"/>
        </w:rPr>
        <w:sectPr>
          <w:footerReference r:id="rId30" w:type="default"/>
          <w:pgSz w:w="11905" w:h="16838"/>
          <w:pgMar w:top="964" w:right="1083" w:bottom="737" w:left="1083" w:header="0" w:footer="998" w:gutter="0"/>
          <w:pgNumType w:fmt="decimal"/>
          <w:cols w:space="0" w:num="1"/>
          <w:rtlGutter w:val="0"/>
          <w:docGrid w:linePitch="0" w:charSpace="0"/>
        </w:sectPr>
      </w:pPr>
    </w:p>
    <w:p w14:paraId="142AC45C">
      <w:pPr>
        <w:spacing w:before="71" w:line="219" w:lineRule="auto"/>
        <w:ind w:left="2364"/>
        <w:outlineLvl w:val="0"/>
        <w:rPr>
          <w:rFonts w:ascii="宋体" w:hAnsi="宋体" w:eastAsia="宋体" w:cs="宋体"/>
          <w:sz w:val="36"/>
          <w:szCs w:val="36"/>
        </w:rPr>
      </w:pPr>
      <w:r>
        <w:rPr>
          <w:rFonts w:ascii="宋体" w:hAnsi="宋体" w:eastAsia="宋体" w:cs="宋体"/>
          <w:b/>
          <w:bCs/>
          <w:spacing w:val="-42"/>
          <w:w w:val="93"/>
          <w:sz w:val="36"/>
          <w:szCs w:val="36"/>
        </w:rPr>
        <w:t>第七章</w:t>
      </w:r>
      <w:r>
        <w:rPr>
          <w:rFonts w:ascii="宋体" w:hAnsi="宋体" w:eastAsia="宋体" w:cs="宋体"/>
          <w:spacing w:val="-42"/>
          <w:w w:val="93"/>
          <w:sz w:val="36"/>
          <w:szCs w:val="36"/>
        </w:rPr>
        <w:t xml:space="preserve">  </w:t>
      </w:r>
      <w:r>
        <w:rPr>
          <w:rFonts w:ascii="宋体" w:hAnsi="宋体" w:eastAsia="宋体" w:cs="宋体"/>
          <w:b/>
          <w:bCs/>
          <w:spacing w:val="-42"/>
          <w:w w:val="93"/>
          <w:sz w:val="36"/>
          <w:szCs w:val="36"/>
        </w:rPr>
        <w:t>响应文件组成及格式</w:t>
      </w:r>
    </w:p>
    <w:p w14:paraId="045DD9D9">
      <w:pPr>
        <w:spacing w:before="257" w:line="218" w:lineRule="auto"/>
        <w:ind w:left="495"/>
        <w:rPr>
          <w:rFonts w:ascii="宋体" w:hAnsi="宋体" w:eastAsia="宋体" w:cs="宋体"/>
          <w:sz w:val="24"/>
          <w:szCs w:val="24"/>
        </w:rPr>
      </w:pPr>
      <w:r>
        <w:rPr>
          <w:rFonts w:ascii="宋体" w:hAnsi="宋体" w:eastAsia="宋体" w:cs="宋体"/>
          <w:b/>
          <w:bCs/>
          <w:spacing w:val="-3"/>
          <w:sz w:val="24"/>
          <w:szCs w:val="24"/>
        </w:rPr>
        <w:t>响应文件由资格审查文件、技术文件、报价文件三部分组成。</w:t>
      </w:r>
    </w:p>
    <w:p w14:paraId="05CCAC07">
      <w:pPr>
        <w:spacing w:before="181" w:line="219" w:lineRule="auto"/>
        <w:ind w:left="487"/>
        <w:rPr>
          <w:rFonts w:ascii="宋体" w:hAnsi="宋体" w:eastAsia="宋体" w:cs="宋体"/>
          <w:sz w:val="24"/>
          <w:szCs w:val="24"/>
        </w:rPr>
      </w:pPr>
      <w:r>
        <w:rPr>
          <w:rFonts w:ascii="宋体" w:hAnsi="宋体" w:eastAsia="宋体" w:cs="宋体"/>
          <w:b/>
          <w:bCs/>
          <w:spacing w:val="-3"/>
          <w:sz w:val="24"/>
          <w:szCs w:val="24"/>
        </w:rPr>
        <w:t>一、资格审查文件（单独密封，一正贰副）</w:t>
      </w:r>
    </w:p>
    <w:p w14:paraId="7A36CCE7">
      <w:pPr>
        <w:spacing w:before="184" w:line="288" w:lineRule="auto"/>
        <w:ind w:left="8" w:firstLine="490"/>
        <w:rPr>
          <w:rFonts w:ascii="宋体" w:hAnsi="宋体" w:eastAsia="宋体" w:cs="宋体"/>
          <w:sz w:val="24"/>
          <w:szCs w:val="24"/>
        </w:rPr>
      </w:pPr>
      <w:r>
        <w:rPr>
          <w:rFonts w:ascii="宋体" w:hAnsi="宋体" w:eastAsia="宋体" w:cs="宋体"/>
          <w:spacing w:val="-1"/>
          <w:sz w:val="24"/>
          <w:szCs w:val="24"/>
        </w:rPr>
        <w:t>1、供应商提供法人或者其他组织的营业执照等证明文件（提供供应</w:t>
      </w:r>
      <w:r>
        <w:rPr>
          <w:rFonts w:ascii="宋体" w:hAnsi="宋体" w:eastAsia="宋体" w:cs="宋体"/>
          <w:spacing w:val="-2"/>
          <w:sz w:val="24"/>
          <w:szCs w:val="24"/>
        </w:rPr>
        <w:t>商营业执</w:t>
      </w:r>
      <w:r>
        <w:rPr>
          <w:rFonts w:ascii="宋体" w:hAnsi="宋体" w:eastAsia="宋体" w:cs="宋体"/>
          <w:spacing w:val="-7"/>
          <w:sz w:val="24"/>
          <w:szCs w:val="24"/>
        </w:rPr>
        <w:t>照复印件并加盖公章</w:t>
      </w:r>
      <w:r>
        <w:rPr>
          <w:rFonts w:ascii="宋体" w:hAnsi="宋体" w:eastAsia="宋体" w:cs="宋体"/>
          <w:spacing w:val="-3"/>
          <w:sz w:val="24"/>
          <w:szCs w:val="24"/>
        </w:rPr>
        <w:t>）；</w:t>
      </w:r>
    </w:p>
    <w:p w14:paraId="44D64C7D">
      <w:pPr>
        <w:spacing w:before="185" w:line="324" w:lineRule="auto"/>
        <w:ind w:right="15" w:firstLine="483"/>
        <w:rPr>
          <w:rFonts w:ascii="宋体" w:hAnsi="宋体" w:eastAsia="宋体" w:cs="宋体"/>
          <w:sz w:val="24"/>
          <w:szCs w:val="24"/>
        </w:rPr>
      </w:pPr>
      <w:r>
        <w:rPr>
          <w:rFonts w:ascii="宋体" w:hAnsi="宋体" w:eastAsia="宋体" w:cs="宋体"/>
          <w:spacing w:val="-1"/>
          <w:sz w:val="24"/>
          <w:szCs w:val="24"/>
        </w:rPr>
        <w:t>2、供应商法定代表人参加比选活动的，必须提供法定代表人身份</w:t>
      </w:r>
      <w:r>
        <w:rPr>
          <w:rFonts w:ascii="宋体" w:hAnsi="宋体" w:eastAsia="宋体" w:cs="宋体"/>
          <w:spacing w:val="-2"/>
          <w:sz w:val="24"/>
          <w:szCs w:val="24"/>
        </w:rPr>
        <w:t>证明及法定</w:t>
      </w:r>
      <w:r>
        <w:rPr>
          <w:rFonts w:ascii="宋体" w:hAnsi="宋体" w:eastAsia="宋体" w:cs="宋体"/>
          <w:sz w:val="24"/>
          <w:szCs w:val="24"/>
        </w:rPr>
        <w:t>代表人本人身份证复印件；非法定代表人参加比选的，必</w:t>
      </w:r>
      <w:r>
        <w:rPr>
          <w:rFonts w:ascii="宋体" w:hAnsi="宋体" w:eastAsia="宋体" w:cs="宋体"/>
          <w:spacing w:val="-1"/>
          <w:sz w:val="24"/>
          <w:szCs w:val="24"/>
        </w:rPr>
        <w:t>须提供法定代表人身份</w:t>
      </w:r>
      <w:r>
        <w:rPr>
          <w:rFonts w:ascii="宋体" w:hAnsi="宋体" w:eastAsia="宋体" w:cs="宋体"/>
          <w:sz w:val="24"/>
          <w:szCs w:val="24"/>
        </w:rPr>
        <w:t>证明、法定代表人本人身份证复印件、法定代表人签字或</w:t>
      </w:r>
      <w:r>
        <w:rPr>
          <w:rFonts w:ascii="宋体" w:hAnsi="宋体" w:eastAsia="宋体" w:cs="宋体"/>
          <w:spacing w:val="-1"/>
          <w:sz w:val="24"/>
          <w:szCs w:val="24"/>
        </w:rPr>
        <w:t>盖章的授权委托书及被</w:t>
      </w:r>
      <w:r>
        <w:rPr>
          <w:rFonts w:ascii="宋体" w:hAnsi="宋体" w:eastAsia="宋体" w:cs="宋体"/>
          <w:spacing w:val="-4"/>
          <w:sz w:val="24"/>
          <w:szCs w:val="24"/>
        </w:rPr>
        <w:t>授权人本人身份证复印件（格式参见第八章</w:t>
      </w:r>
      <w:r>
        <w:rPr>
          <w:rFonts w:ascii="宋体" w:hAnsi="宋体" w:eastAsia="宋体" w:cs="宋体"/>
          <w:spacing w:val="6"/>
          <w:sz w:val="24"/>
          <w:szCs w:val="24"/>
        </w:rPr>
        <w:t>）；</w:t>
      </w:r>
    </w:p>
    <w:p w14:paraId="688C9699">
      <w:pPr>
        <w:spacing w:before="181" w:line="219" w:lineRule="auto"/>
        <w:ind w:left="485"/>
        <w:rPr>
          <w:rFonts w:ascii="宋体" w:hAnsi="宋体" w:eastAsia="宋体" w:cs="宋体"/>
          <w:sz w:val="24"/>
          <w:szCs w:val="24"/>
        </w:rPr>
      </w:pPr>
      <w:r>
        <w:rPr>
          <w:rFonts w:ascii="宋体" w:hAnsi="宋体" w:eastAsia="宋体" w:cs="宋体"/>
          <w:spacing w:val="-3"/>
          <w:sz w:val="24"/>
          <w:szCs w:val="24"/>
        </w:rPr>
        <w:t>3、供应商符合资格条件的声明函（格式参见第八章</w:t>
      </w:r>
      <w:r>
        <w:rPr>
          <w:rFonts w:ascii="宋体" w:hAnsi="宋体" w:eastAsia="宋体" w:cs="宋体"/>
          <w:sz w:val="24"/>
          <w:szCs w:val="24"/>
        </w:rPr>
        <w:t>）；</w:t>
      </w:r>
    </w:p>
    <w:p w14:paraId="6CE20752">
      <w:pPr>
        <w:spacing w:before="183" w:line="218" w:lineRule="auto"/>
        <w:ind w:left="480"/>
        <w:rPr>
          <w:rFonts w:ascii="宋体" w:hAnsi="宋体" w:eastAsia="宋体" w:cs="宋体"/>
          <w:sz w:val="24"/>
          <w:szCs w:val="24"/>
        </w:rPr>
      </w:pPr>
      <w:r>
        <w:rPr>
          <w:rFonts w:ascii="宋体" w:hAnsi="宋体" w:eastAsia="宋体" w:cs="宋体"/>
          <w:spacing w:val="-3"/>
          <w:sz w:val="24"/>
          <w:szCs w:val="24"/>
        </w:rPr>
        <w:t>4、比选公告资格要求提供相应的佐证材料。</w:t>
      </w:r>
    </w:p>
    <w:p w14:paraId="44F328A4">
      <w:pPr>
        <w:spacing w:before="182" w:line="219" w:lineRule="auto"/>
        <w:ind w:left="487"/>
        <w:rPr>
          <w:rFonts w:ascii="宋体" w:hAnsi="宋体" w:eastAsia="宋体" w:cs="宋体"/>
          <w:sz w:val="24"/>
          <w:szCs w:val="24"/>
        </w:rPr>
      </w:pPr>
      <w:r>
        <w:rPr>
          <w:rFonts w:ascii="宋体" w:hAnsi="宋体" w:eastAsia="宋体" w:cs="宋体"/>
          <w:b/>
          <w:bCs/>
          <w:spacing w:val="-3"/>
          <w:sz w:val="24"/>
          <w:szCs w:val="24"/>
        </w:rPr>
        <w:t>二、技术文件（单独密封，一正贰副）</w:t>
      </w:r>
    </w:p>
    <w:p w14:paraId="61B1B9BF">
      <w:pPr>
        <w:spacing w:before="184" w:line="220" w:lineRule="auto"/>
        <w:ind w:left="498"/>
        <w:rPr>
          <w:rFonts w:ascii="宋体" w:hAnsi="宋体" w:eastAsia="宋体" w:cs="宋体"/>
          <w:sz w:val="24"/>
          <w:szCs w:val="24"/>
        </w:rPr>
      </w:pPr>
      <w:r>
        <w:rPr>
          <w:rFonts w:ascii="宋体" w:hAnsi="宋体" w:eastAsia="宋体" w:cs="宋体"/>
          <w:spacing w:val="-10"/>
          <w:sz w:val="24"/>
          <w:szCs w:val="24"/>
        </w:rPr>
        <w:t>1、投标函</w:t>
      </w:r>
    </w:p>
    <w:p w14:paraId="0AB29A5E">
      <w:pPr>
        <w:spacing w:before="179" w:line="220" w:lineRule="auto"/>
        <w:ind w:left="483"/>
        <w:rPr>
          <w:rFonts w:ascii="宋体" w:hAnsi="宋体" w:eastAsia="宋体" w:cs="宋体"/>
          <w:sz w:val="24"/>
          <w:szCs w:val="24"/>
        </w:rPr>
      </w:pPr>
      <w:r>
        <w:rPr>
          <w:rFonts w:ascii="宋体" w:hAnsi="宋体" w:eastAsia="宋体" w:cs="宋体"/>
          <w:spacing w:val="-2"/>
          <w:sz w:val="24"/>
          <w:szCs w:val="24"/>
        </w:rPr>
        <w:t>2、项目负责人配置一览表</w:t>
      </w:r>
    </w:p>
    <w:p w14:paraId="689DD6FE">
      <w:pPr>
        <w:spacing w:before="182" w:line="219" w:lineRule="auto"/>
        <w:ind w:left="485"/>
        <w:rPr>
          <w:rFonts w:ascii="宋体" w:hAnsi="宋体" w:eastAsia="宋体" w:cs="宋体"/>
          <w:sz w:val="24"/>
          <w:szCs w:val="24"/>
        </w:rPr>
      </w:pPr>
      <w:r>
        <w:rPr>
          <w:rFonts w:ascii="宋体" w:hAnsi="宋体" w:eastAsia="宋体" w:cs="宋体"/>
          <w:spacing w:val="-1"/>
          <w:sz w:val="24"/>
          <w:szCs w:val="24"/>
        </w:rPr>
        <w:t>3、投标货物和数量、品牌型号、技术要求、交货期说明表</w:t>
      </w:r>
    </w:p>
    <w:p w14:paraId="04D03FE1">
      <w:pPr>
        <w:spacing w:before="181" w:line="220" w:lineRule="auto"/>
        <w:ind w:left="480"/>
        <w:rPr>
          <w:rFonts w:ascii="宋体" w:hAnsi="宋体" w:eastAsia="宋体" w:cs="宋体"/>
          <w:sz w:val="24"/>
          <w:szCs w:val="24"/>
        </w:rPr>
      </w:pPr>
      <w:r>
        <w:rPr>
          <w:rFonts w:ascii="宋体" w:hAnsi="宋体" w:eastAsia="宋体" w:cs="宋体"/>
          <w:spacing w:val="-4"/>
          <w:sz w:val="24"/>
          <w:szCs w:val="24"/>
        </w:rPr>
        <w:t>4、服务方案</w:t>
      </w:r>
    </w:p>
    <w:p w14:paraId="4DF5E530">
      <w:pPr>
        <w:spacing w:before="146" w:line="219" w:lineRule="auto"/>
        <w:ind w:left="485"/>
        <w:rPr>
          <w:rFonts w:ascii="宋体" w:hAnsi="宋体" w:eastAsia="宋体" w:cs="宋体"/>
          <w:sz w:val="24"/>
          <w:szCs w:val="24"/>
        </w:rPr>
      </w:pPr>
      <w:r>
        <w:rPr>
          <w:rFonts w:ascii="宋体" w:hAnsi="宋体" w:eastAsia="宋体" w:cs="宋体"/>
          <w:spacing w:val="-4"/>
          <w:sz w:val="24"/>
          <w:szCs w:val="24"/>
        </w:rPr>
        <w:t>5、售后服务承诺书</w:t>
      </w:r>
    </w:p>
    <w:p w14:paraId="1753CF23">
      <w:pPr>
        <w:spacing w:before="181" w:line="218" w:lineRule="auto"/>
        <w:ind w:left="483"/>
        <w:rPr>
          <w:rFonts w:ascii="宋体" w:hAnsi="宋体" w:eastAsia="宋体" w:cs="宋体"/>
          <w:sz w:val="24"/>
          <w:szCs w:val="24"/>
        </w:rPr>
      </w:pPr>
      <w:r>
        <w:rPr>
          <w:rFonts w:ascii="宋体" w:hAnsi="宋体" w:eastAsia="宋体" w:cs="宋体"/>
          <w:b/>
          <w:bCs/>
          <w:spacing w:val="-3"/>
          <w:sz w:val="24"/>
          <w:szCs w:val="24"/>
        </w:rPr>
        <w:t>三、报价文件（单独密封，一正贰副）</w:t>
      </w:r>
    </w:p>
    <w:p w14:paraId="4678BE2C">
      <w:pPr>
        <w:spacing w:before="185" w:line="218" w:lineRule="auto"/>
        <w:ind w:left="498"/>
        <w:rPr>
          <w:rFonts w:ascii="宋体" w:hAnsi="宋体" w:eastAsia="宋体" w:cs="宋体"/>
          <w:sz w:val="24"/>
          <w:szCs w:val="24"/>
        </w:rPr>
      </w:pPr>
      <w:r>
        <w:rPr>
          <w:rFonts w:ascii="宋体" w:hAnsi="宋体" w:eastAsia="宋体" w:cs="宋体"/>
          <w:spacing w:val="-3"/>
          <w:sz w:val="24"/>
          <w:szCs w:val="24"/>
        </w:rPr>
        <w:t>1、响应报价表（格式参见第八章）。</w:t>
      </w:r>
    </w:p>
    <w:p w14:paraId="292A19CB">
      <w:pPr>
        <w:spacing w:line="218" w:lineRule="auto"/>
        <w:rPr>
          <w:rFonts w:ascii="宋体" w:hAnsi="宋体" w:eastAsia="宋体" w:cs="宋体"/>
          <w:sz w:val="24"/>
          <w:szCs w:val="24"/>
        </w:rPr>
        <w:sectPr>
          <w:footerReference r:id="rId31" w:type="default"/>
          <w:pgSz w:w="11905" w:h="16838"/>
          <w:pgMar w:top="964" w:right="1083" w:bottom="737" w:left="1083" w:header="0" w:footer="998" w:gutter="0"/>
          <w:pgNumType w:fmt="decimal"/>
          <w:cols w:space="0" w:num="1"/>
          <w:rtlGutter w:val="0"/>
          <w:docGrid w:linePitch="0" w:charSpace="0"/>
        </w:sectPr>
      </w:pPr>
    </w:p>
    <w:p w14:paraId="75BD7891">
      <w:pPr>
        <w:spacing w:before="47" w:line="219" w:lineRule="auto"/>
        <w:rPr>
          <w:rFonts w:ascii="宋体" w:hAnsi="宋体" w:eastAsia="宋体" w:cs="宋体"/>
          <w:sz w:val="24"/>
          <w:szCs w:val="24"/>
        </w:rPr>
      </w:pPr>
      <w:r>
        <w:rPr>
          <w:rFonts w:ascii="宋体" w:hAnsi="宋体" w:eastAsia="宋体" w:cs="宋体"/>
          <w:b/>
          <w:bCs/>
          <w:spacing w:val="-6"/>
          <w:sz w:val="24"/>
          <w:szCs w:val="24"/>
        </w:rPr>
        <w:t>附件：相关格式</w:t>
      </w:r>
    </w:p>
    <w:p w14:paraId="37CB7128">
      <w:pPr>
        <w:pStyle w:val="2"/>
        <w:spacing w:line="315" w:lineRule="auto"/>
      </w:pPr>
    </w:p>
    <w:p w14:paraId="0ED03318">
      <w:pPr>
        <w:pStyle w:val="2"/>
        <w:spacing w:line="315" w:lineRule="auto"/>
      </w:pPr>
    </w:p>
    <w:p w14:paraId="65C5971F">
      <w:pPr>
        <w:pStyle w:val="2"/>
        <w:spacing w:line="315" w:lineRule="auto"/>
      </w:pPr>
    </w:p>
    <w:p w14:paraId="75CE0F6C">
      <w:pPr>
        <w:spacing w:before="101" w:line="224" w:lineRule="auto"/>
        <w:jc w:val="right"/>
        <w:rPr>
          <w:rFonts w:ascii="宋体" w:hAnsi="宋体" w:eastAsia="宋体" w:cs="宋体"/>
          <w:sz w:val="31"/>
          <w:szCs w:val="31"/>
        </w:rPr>
      </w:pPr>
      <w:r>
        <w:rPr>
          <w:rFonts w:ascii="宋体" w:hAnsi="宋体" w:eastAsia="宋体" w:cs="宋体"/>
          <w:b/>
          <w:bCs/>
          <w:spacing w:val="-1"/>
          <w:sz w:val="31"/>
          <w:szCs w:val="31"/>
        </w:rPr>
        <w:t>（正本/副本）</w:t>
      </w:r>
    </w:p>
    <w:p w14:paraId="4DAD9302">
      <w:pPr>
        <w:spacing w:before="264" w:line="222" w:lineRule="auto"/>
        <w:ind w:left="1376"/>
        <w:rPr>
          <w:rFonts w:ascii="宋体" w:hAnsi="宋体" w:eastAsia="宋体" w:cs="宋体"/>
          <w:sz w:val="43"/>
          <w:szCs w:val="43"/>
        </w:rPr>
      </w:pPr>
      <w:r>
        <w:rPr>
          <w:rFonts w:ascii="宋体" w:hAnsi="宋体" w:eastAsia="宋体" w:cs="宋体"/>
          <w:b/>
          <w:bCs/>
          <w:spacing w:val="5"/>
          <w:sz w:val="43"/>
          <w:szCs w:val="43"/>
        </w:rPr>
        <w:t>南通市</w:t>
      </w:r>
      <w:r>
        <w:rPr>
          <w:rFonts w:hint="eastAsia" w:ascii="宋体" w:hAnsi="宋体" w:eastAsia="宋体" w:cs="宋体"/>
          <w:b/>
          <w:bCs/>
          <w:spacing w:val="5"/>
          <w:sz w:val="43"/>
          <w:szCs w:val="43"/>
          <w:lang w:eastAsia="zh-CN"/>
        </w:rPr>
        <w:t>八一</w:t>
      </w:r>
      <w:r>
        <w:rPr>
          <w:rFonts w:ascii="宋体" w:hAnsi="宋体" w:eastAsia="宋体" w:cs="宋体"/>
          <w:b/>
          <w:bCs/>
          <w:spacing w:val="5"/>
          <w:sz w:val="43"/>
          <w:szCs w:val="43"/>
        </w:rPr>
        <w:t>中学广告物料服务</w:t>
      </w:r>
    </w:p>
    <w:p w14:paraId="1A6E109F">
      <w:pPr>
        <w:spacing w:before="336" w:line="223" w:lineRule="auto"/>
        <w:ind w:left="3356"/>
        <w:rPr>
          <w:rFonts w:ascii="宋体" w:hAnsi="宋体" w:eastAsia="宋体" w:cs="宋体"/>
          <w:sz w:val="43"/>
          <w:szCs w:val="43"/>
        </w:rPr>
      </w:pPr>
      <w:r>
        <w:rPr>
          <w:rFonts w:ascii="宋体" w:hAnsi="宋体" w:eastAsia="宋体" w:cs="宋体"/>
          <w:b/>
          <w:bCs/>
          <w:spacing w:val="2"/>
          <w:sz w:val="43"/>
          <w:szCs w:val="43"/>
        </w:rPr>
        <w:t>采购项目</w:t>
      </w:r>
    </w:p>
    <w:p w14:paraId="0868D7A7">
      <w:pPr>
        <w:pStyle w:val="2"/>
        <w:spacing w:line="252" w:lineRule="auto"/>
      </w:pPr>
    </w:p>
    <w:p w14:paraId="6D3DAE6C">
      <w:pPr>
        <w:pStyle w:val="2"/>
        <w:spacing w:line="252" w:lineRule="auto"/>
      </w:pPr>
    </w:p>
    <w:p w14:paraId="2924B24E">
      <w:pPr>
        <w:pStyle w:val="2"/>
        <w:spacing w:line="252" w:lineRule="auto"/>
      </w:pPr>
    </w:p>
    <w:p w14:paraId="6E48B508">
      <w:pPr>
        <w:pStyle w:val="2"/>
        <w:spacing w:line="252" w:lineRule="auto"/>
      </w:pPr>
    </w:p>
    <w:p w14:paraId="02EC0C4A">
      <w:pPr>
        <w:pStyle w:val="2"/>
        <w:spacing w:line="252" w:lineRule="auto"/>
      </w:pPr>
    </w:p>
    <w:p w14:paraId="27B116FA">
      <w:pPr>
        <w:pStyle w:val="2"/>
        <w:spacing w:line="253" w:lineRule="auto"/>
      </w:pPr>
    </w:p>
    <w:p w14:paraId="2E1E5179">
      <w:pPr>
        <w:pStyle w:val="2"/>
        <w:spacing w:line="253" w:lineRule="auto"/>
      </w:pPr>
    </w:p>
    <w:p w14:paraId="6638EEE5">
      <w:pPr>
        <w:pStyle w:val="2"/>
        <w:spacing w:line="253" w:lineRule="auto"/>
      </w:pPr>
    </w:p>
    <w:p w14:paraId="0B96F97E">
      <w:pPr>
        <w:pStyle w:val="2"/>
        <w:spacing w:line="253" w:lineRule="auto"/>
      </w:pPr>
    </w:p>
    <w:p w14:paraId="56D0828B">
      <w:pPr>
        <w:spacing w:before="156" w:line="220" w:lineRule="auto"/>
        <w:ind w:left="2819"/>
        <w:rPr>
          <w:rFonts w:ascii="宋体" w:hAnsi="宋体" w:eastAsia="宋体" w:cs="宋体"/>
          <w:sz w:val="48"/>
          <w:szCs w:val="48"/>
        </w:rPr>
      </w:pPr>
      <w:r>
        <w:rPr>
          <w:rFonts w:ascii="宋体" w:hAnsi="宋体" w:eastAsia="宋体" w:cs="宋体"/>
          <w:b/>
          <w:bCs/>
          <w:spacing w:val="-10"/>
          <w:sz w:val="48"/>
          <w:szCs w:val="48"/>
        </w:rPr>
        <w:t>资格审查文件</w:t>
      </w:r>
    </w:p>
    <w:p w14:paraId="4855494A">
      <w:pPr>
        <w:spacing w:before="358" w:line="223" w:lineRule="auto"/>
        <w:ind w:left="2933"/>
        <w:rPr>
          <w:rFonts w:ascii="宋体" w:hAnsi="宋体" w:eastAsia="宋体" w:cs="宋体"/>
          <w:sz w:val="43"/>
          <w:szCs w:val="43"/>
        </w:rPr>
      </w:pPr>
      <w:r>
        <w:rPr>
          <w:rFonts w:ascii="宋体" w:hAnsi="宋体" w:eastAsia="宋体" w:cs="宋体"/>
          <w:b/>
          <w:bCs/>
          <w:spacing w:val="-1"/>
          <w:sz w:val="43"/>
          <w:szCs w:val="43"/>
        </w:rPr>
        <w:t>（资格后审）</w:t>
      </w:r>
    </w:p>
    <w:p w14:paraId="643FD15B">
      <w:pPr>
        <w:pStyle w:val="2"/>
        <w:spacing w:line="243" w:lineRule="auto"/>
      </w:pPr>
    </w:p>
    <w:p w14:paraId="5561B286">
      <w:pPr>
        <w:pStyle w:val="2"/>
        <w:spacing w:line="243" w:lineRule="auto"/>
      </w:pPr>
    </w:p>
    <w:p w14:paraId="580B5411">
      <w:pPr>
        <w:pStyle w:val="2"/>
        <w:spacing w:line="243" w:lineRule="auto"/>
      </w:pPr>
    </w:p>
    <w:p w14:paraId="2ED2CD7C">
      <w:pPr>
        <w:pStyle w:val="2"/>
        <w:spacing w:line="243" w:lineRule="auto"/>
      </w:pPr>
    </w:p>
    <w:p w14:paraId="25CA99E8">
      <w:pPr>
        <w:pStyle w:val="2"/>
        <w:spacing w:line="243" w:lineRule="auto"/>
      </w:pPr>
    </w:p>
    <w:p w14:paraId="5088B7A2">
      <w:pPr>
        <w:pStyle w:val="2"/>
        <w:spacing w:line="244" w:lineRule="auto"/>
      </w:pPr>
    </w:p>
    <w:p w14:paraId="55458D84">
      <w:pPr>
        <w:pStyle w:val="2"/>
        <w:spacing w:line="244" w:lineRule="auto"/>
      </w:pPr>
    </w:p>
    <w:p w14:paraId="2E749B4F">
      <w:pPr>
        <w:pStyle w:val="2"/>
        <w:spacing w:line="244" w:lineRule="auto"/>
      </w:pPr>
    </w:p>
    <w:p w14:paraId="000288EB">
      <w:pPr>
        <w:pStyle w:val="2"/>
        <w:spacing w:line="244" w:lineRule="auto"/>
      </w:pPr>
    </w:p>
    <w:p w14:paraId="6C79EBFA">
      <w:pPr>
        <w:pStyle w:val="2"/>
        <w:spacing w:line="244" w:lineRule="auto"/>
      </w:pPr>
    </w:p>
    <w:p w14:paraId="7715BDA1">
      <w:pPr>
        <w:pStyle w:val="2"/>
        <w:spacing w:line="244" w:lineRule="auto"/>
      </w:pPr>
    </w:p>
    <w:p w14:paraId="0DC1819C">
      <w:pPr>
        <w:pStyle w:val="2"/>
        <w:spacing w:line="244" w:lineRule="auto"/>
      </w:pPr>
    </w:p>
    <w:p w14:paraId="5E3365DE">
      <w:pPr>
        <w:pStyle w:val="2"/>
        <w:spacing w:line="244" w:lineRule="auto"/>
      </w:pPr>
    </w:p>
    <w:p w14:paraId="35016233">
      <w:pPr>
        <w:spacing w:before="92" w:line="219" w:lineRule="auto"/>
        <w:ind w:left="2222"/>
        <w:rPr>
          <w:rFonts w:ascii="宋体" w:hAnsi="宋体" w:eastAsia="宋体" w:cs="宋体"/>
          <w:sz w:val="28"/>
          <w:szCs w:val="28"/>
        </w:rPr>
      </w:pPr>
      <w:r>
        <w:rPr>
          <w:rFonts w:ascii="宋体" w:hAnsi="宋体" w:eastAsia="宋体" w:cs="宋体"/>
          <w:spacing w:val="-2"/>
          <w:sz w:val="28"/>
          <w:szCs w:val="28"/>
        </w:rPr>
        <w:t>供应商：参加供应商全称（公章）</w:t>
      </w:r>
    </w:p>
    <w:p w14:paraId="22FADFA1">
      <w:pPr>
        <w:spacing w:before="210" w:line="220" w:lineRule="auto"/>
        <w:ind w:left="2270"/>
        <w:rPr>
          <w:rFonts w:ascii="宋体" w:hAnsi="宋体" w:eastAsia="宋体" w:cs="宋体"/>
          <w:sz w:val="28"/>
          <w:szCs w:val="28"/>
        </w:rPr>
      </w:pPr>
      <w:r>
        <w:rPr>
          <w:rFonts w:ascii="宋体" w:hAnsi="宋体" w:eastAsia="宋体" w:cs="宋体"/>
          <w:spacing w:val="-17"/>
          <w:sz w:val="28"/>
          <w:szCs w:val="28"/>
        </w:rPr>
        <w:t>日</w:t>
      </w:r>
      <w:r>
        <w:rPr>
          <w:rFonts w:ascii="宋体" w:hAnsi="宋体" w:eastAsia="宋体" w:cs="宋体"/>
          <w:spacing w:val="8"/>
          <w:sz w:val="28"/>
          <w:szCs w:val="28"/>
        </w:rPr>
        <w:t xml:space="preserve">  </w:t>
      </w:r>
      <w:r>
        <w:rPr>
          <w:rFonts w:ascii="宋体" w:hAnsi="宋体" w:eastAsia="宋体" w:cs="宋体"/>
          <w:spacing w:val="-17"/>
          <w:sz w:val="28"/>
          <w:szCs w:val="28"/>
        </w:rPr>
        <w:t>期：</w:t>
      </w:r>
      <w:r>
        <w:rPr>
          <w:rFonts w:ascii="宋体" w:hAnsi="宋体" w:eastAsia="宋体" w:cs="宋体"/>
          <w:spacing w:val="1"/>
          <w:sz w:val="28"/>
          <w:szCs w:val="28"/>
        </w:rPr>
        <w:t xml:space="preserve">      </w:t>
      </w:r>
      <w:r>
        <w:rPr>
          <w:rFonts w:ascii="宋体" w:hAnsi="宋体" w:eastAsia="宋体" w:cs="宋体"/>
          <w:spacing w:val="-17"/>
          <w:sz w:val="28"/>
          <w:szCs w:val="28"/>
        </w:rPr>
        <w:t>年</w:t>
      </w:r>
      <w:r>
        <w:rPr>
          <w:rFonts w:ascii="宋体" w:hAnsi="宋体" w:eastAsia="宋体" w:cs="宋体"/>
          <w:spacing w:val="11"/>
          <w:sz w:val="28"/>
          <w:szCs w:val="28"/>
        </w:rPr>
        <w:t xml:space="preserve">  </w:t>
      </w:r>
      <w:r>
        <w:rPr>
          <w:rFonts w:ascii="宋体" w:hAnsi="宋体" w:eastAsia="宋体" w:cs="宋体"/>
          <w:spacing w:val="-17"/>
          <w:sz w:val="28"/>
          <w:szCs w:val="28"/>
        </w:rPr>
        <w:t>月</w:t>
      </w:r>
      <w:r>
        <w:rPr>
          <w:rFonts w:ascii="宋体" w:hAnsi="宋体" w:eastAsia="宋体" w:cs="宋体"/>
          <w:spacing w:val="29"/>
          <w:sz w:val="28"/>
          <w:szCs w:val="28"/>
        </w:rPr>
        <w:t xml:space="preserve">  </w:t>
      </w:r>
      <w:r>
        <w:rPr>
          <w:rFonts w:ascii="宋体" w:hAnsi="宋体" w:eastAsia="宋体" w:cs="宋体"/>
          <w:spacing w:val="-17"/>
          <w:sz w:val="28"/>
          <w:szCs w:val="28"/>
        </w:rPr>
        <w:t>日</w:t>
      </w:r>
    </w:p>
    <w:p w14:paraId="31B9C018">
      <w:pPr>
        <w:spacing w:line="220" w:lineRule="auto"/>
        <w:rPr>
          <w:rFonts w:ascii="宋体" w:hAnsi="宋体" w:eastAsia="宋体" w:cs="宋体"/>
          <w:sz w:val="28"/>
          <w:szCs w:val="28"/>
        </w:rPr>
        <w:sectPr>
          <w:footerReference r:id="rId32" w:type="default"/>
          <w:pgSz w:w="11905" w:h="16838"/>
          <w:pgMar w:top="964" w:right="1083" w:bottom="737" w:left="1083" w:header="0" w:footer="998" w:gutter="0"/>
          <w:pgNumType w:fmt="decimal"/>
          <w:cols w:space="0" w:num="1"/>
          <w:rtlGutter w:val="0"/>
          <w:docGrid w:linePitch="0" w:charSpace="0"/>
        </w:sectPr>
      </w:pPr>
    </w:p>
    <w:p w14:paraId="480CD47D">
      <w:pPr>
        <w:spacing w:before="56" w:line="220" w:lineRule="auto"/>
        <w:ind w:left="2913"/>
        <w:outlineLvl w:val="1"/>
        <w:rPr>
          <w:rFonts w:ascii="宋体" w:hAnsi="宋体" w:eastAsia="宋体" w:cs="宋体"/>
          <w:sz w:val="28"/>
          <w:szCs w:val="28"/>
        </w:rPr>
      </w:pPr>
      <w:r>
        <w:rPr>
          <w:rFonts w:ascii="宋体" w:hAnsi="宋体" w:eastAsia="宋体" w:cs="宋体"/>
          <w:b/>
          <w:bCs/>
          <w:spacing w:val="-4"/>
          <w:sz w:val="28"/>
          <w:szCs w:val="28"/>
        </w:rPr>
        <w:t>法定代表人身份证明</w:t>
      </w:r>
    </w:p>
    <w:p w14:paraId="48DC0883">
      <w:pPr>
        <w:pStyle w:val="2"/>
        <w:spacing w:line="272" w:lineRule="auto"/>
      </w:pPr>
    </w:p>
    <w:p w14:paraId="3E8325ED">
      <w:pPr>
        <w:pStyle w:val="2"/>
        <w:spacing w:line="272" w:lineRule="auto"/>
      </w:pPr>
    </w:p>
    <w:p w14:paraId="5BD4BD73">
      <w:pPr>
        <w:pStyle w:val="2"/>
        <w:spacing w:line="273" w:lineRule="auto"/>
      </w:pPr>
    </w:p>
    <w:p w14:paraId="0A7DD6B3">
      <w:pPr>
        <w:spacing w:before="78" w:line="220" w:lineRule="auto"/>
        <w:ind w:left="1086"/>
        <w:rPr>
          <w:rFonts w:ascii="宋体" w:hAnsi="宋体" w:eastAsia="宋体" w:cs="宋体"/>
          <w:sz w:val="24"/>
          <w:szCs w:val="24"/>
        </w:rPr>
      </w:pPr>
      <w:r>
        <w:rPr>
          <w:rFonts w:ascii="宋体" w:hAnsi="宋体" w:eastAsia="宋体" w:cs="宋体"/>
          <w:spacing w:val="-1"/>
          <w:sz w:val="24"/>
          <w:szCs w:val="24"/>
        </w:rPr>
        <w:t>先生/女士： 现任我单位        职务，</w:t>
      </w:r>
      <w:r>
        <w:rPr>
          <w:rFonts w:ascii="宋体" w:hAnsi="宋体" w:eastAsia="宋体" w:cs="宋体"/>
          <w:spacing w:val="-2"/>
          <w:sz w:val="24"/>
          <w:szCs w:val="24"/>
        </w:rPr>
        <w:t>为法定代表人，特此证明。</w:t>
      </w:r>
    </w:p>
    <w:p w14:paraId="63B3C75C">
      <w:pPr>
        <w:spacing w:before="234" w:line="220" w:lineRule="auto"/>
        <w:ind w:left="128"/>
        <w:rPr>
          <w:rFonts w:ascii="宋体" w:hAnsi="宋体" w:eastAsia="宋体" w:cs="宋体"/>
          <w:sz w:val="24"/>
          <w:szCs w:val="24"/>
        </w:rPr>
      </w:pPr>
      <w:r>
        <w:rPr>
          <w:rFonts w:ascii="宋体" w:hAnsi="宋体" w:eastAsia="宋体" w:cs="宋体"/>
          <w:spacing w:val="-10"/>
          <w:sz w:val="24"/>
          <w:szCs w:val="24"/>
        </w:rPr>
        <w:t>身份证号码：</w:t>
      </w:r>
    </w:p>
    <w:p w14:paraId="3758FBEC">
      <w:pPr>
        <w:pStyle w:val="2"/>
        <w:spacing w:line="314" w:lineRule="auto"/>
      </w:pPr>
    </w:p>
    <w:p w14:paraId="767F2286">
      <w:pPr>
        <w:pStyle w:val="2"/>
        <w:spacing w:line="314" w:lineRule="auto"/>
      </w:pPr>
    </w:p>
    <w:p w14:paraId="31755B6D">
      <w:pPr>
        <w:pStyle w:val="2"/>
        <w:spacing w:line="315" w:lineRule="auto"/>
      </w:pPr>
    </w:p>
    <w:p w14:paraId="07CB3C45">
      <w:pPr>
        <w:spacing w:before="78" w:line="219" w:lineRule="auto"/>
        <w:ind w:right="12"/>
        <w:jc w:val="right"/>
        <w:rPr>
          <w:rFonts w:ascii="宋体" w:hAnsi="宋体" w:eastAsia="宋体" w:cs="宋体"/>
          <w:sz w:val="24"/>
          <w:szCs w:val="24"/>
        </w:rPr>
      </w:pPr>
      <w:r>
        <w:rPr>
          <w:rFonts w:ascii="宋体" w:hAnsi="宋体" w:eastAsia="宋体" w:cs="宋体"/>
          <w:spacing w:val="-3"/>
          <w:sz w:val="24"/>
          <w:szCs w:val="24"/>
        </w:rPr>
        <w:t>单位名称（公章）</w:t>
      </w:r>
    </w:p>
    <w:p w14:paraId="30440C6D">
      <w:pPr>
        <w:spacing w:before="180" w:line="220" w:lineRule="auto"/>
        <w:jc w:val="right"/>
        <w:rPr>
          <w:rFonts w:ascii="宋体" w:hAnsi="宋体" w:eastAsia="宋体" w:cs="宋体"/>
          <w:sz w:val="24"/>
          <w:szCs w:val="24"/>
        </w:rPr>
      </w:pPr>
      <w:r>
        <w:rPr>
          <w:rFonts w:ascii="宋体" w:hAnsi="宋体" w:eastAsia="宋体" w:cs="宋体"/>
          <w:spacing w:val="-26"/>
          <w:sz w:val="24"/>
          <w:szCs w:val="24"/>
        </w:rPr>
        <w:t>年</w:t>
      </w:r>
      <w:r>
        <w:rPr>
          <w:rFonts w:ascii="宋体" w:hAnsi="宋体" w:eastAsia="宋体" w:cs="宋体"/>
          <w:spacing w:val="5"/>
          <w:sz w:val="24"/>
          <w:szCs w:val="24"/>
        </w:rPr>
        <w:t xml:space="preserve">   </w:t>
      </w:r>
      <w:r>
        <w:rPr>
          <w:rFonts w:ascii="宋体" w:hAnsi="宋体" w:eastAsia="宋体" w:cs="宋体"/>
          <w:spacing w:val="-26"/>
          <w:sz w:val="24"/>
          <w:szCs w:val="24"/>
        </w:rPr>
        <w:t>月</w:t>
      </w:r>
      <w:r>
        <w:rPr>
          <w:rFonts w:ascii="宋体" w:hAnsi="宋体" w:eastAsia="宋体" w:cs="宋体"/>
          <w:spacing w:val="17"/>
          <w:sz w:val="24"/>
          <w:szCs w:val="24"/>
        </w:rPr>
        <w:t xml:space="preserve">   </w:t>
      </w:r>
      <w:r>
        <w:rPr>
          <w:rFonts w:ascii="宋体" w:hAnsi="宋体" w:eastAsia="宋体" w:cs="宋体"/>
          <w:spacing w:val="-26"/>
          <w:sz w:val="24"/>
          <w:szCs w:val="24"/>
        </w:rPr>
        <w:t>日</w:t>
      </w:r>
    </w:p>
    <w:p w14:paraId="5776BA41">
      <w:pPr>
        <w:pStyle w:val="2"/>
        <w:spacing w:line="283" w:lineRule="auto"/>
      </w:pPr>
    </w:p>
    <w:p w14:paraId="43E5136A">
      <w:pPr>
        <w:pStyle w:val="2"/>
        <w:spacing w:line="283" w:lineRule="auto"/>
      </w:pPr>
    </w:p>
    <w:p w14:paraId="31311427">
      <w:pPr>
        <w:spacing w:before="79" w:line="219" w:lineRule="auto"/>
        <w:ind w:left="140"/>
        <w:rPr>
          <w:rFonts w:ascii="宋体" w:hAnsi="宋体" w:eastAsia="宋体" w:cs="宋体"/>
          <w:sz w:val="24"/>
          <w:szCs w:val="24"/>
        </w:rPr>
      </w:pPr>
      <w:r>
        <w:rPr>
          <w:rFonts w:ascii="宋体" w:hAnsi="宋体" w:eastAsia="宋体" w:cs="宋体"/>
          <w:spacing w:val="-2"/>
          <w:sz w:val="24"/>
          <w:szCs w:val="24"/>
        </w:rPr>
        <w:t>附法定代表人身份证正反面复印件</w:t>
      </w:r>
    </w:p>
    <w:p w14:paraId="4479E391">
      <w:pPr>
        <w:spacing w:line="219" w:lineRule="auto"/>
        <w:rPr>
          <w:rFonts w:ascii="宋体" w:hAnsi="宋体" w:eastAsia="宋体" w:cs="宋体"/>
          <w:sz w:val="24"/>
          <w:szCs w:val="24"/>
        </w:rPr>
        <w:sectPr>
          <w:footerReference r:id="rId33" w:type="default"/>
          <w:pgSz w:w="11905" w:h="16838"/>
          <w:pgMar w:top="964" w:right="1083" w:bottom="737" w:left="1083" w:header="0" w:footer="998" w:gutter="0"/>
          <w:pgNumType w:fmt="decimal"/>
          <w:cols w:space="0" w:num="1"/>
          <w:rtlGutter w:val="0"/>
          <w:docGrid w:linePitch="0" w:charSpace="0"/>
        </w:sectPr>
      </w:pPr>
    </w:p>
    <w:p w14:paraId="21470256">
      <w:pPr>
        <w:spacing w:before="56" w:line="219" w:lineRule="auto"/>
        <w:ind w:left="3827"/>
        <w:outlineLvl w:val="1"/>
        <w:rPr>
          <w:rFonts w:ascii="宋体" w:hAnsi="宋体" w:eastAsia="宋体" w:cs="宋体"/>
          <w:sz w:val="28"/>
          <w:szCs w:val="28"/>
        </w:rPr>
      </w:pPr>
      <w:r>
        <w:rPr>
          <w:rFonts w:ascii="宋体" w:hAnsi="宋体" w:eastAsia="宋体" w:cs="宋体"/>
          <w:b/>
          <w:bCs/>
          <w:spacing w:val="-4"/>
          <w:sz w:val="28"/>
          <w:szCs w:val="28"/>
        </w:rPr>
        <w:t>授权委托书</w:t>
      </w:r>
    </w:p>
    <w:p w14:paraId="741181F4">
      <w:pPr>
        <w:spacing w:before="208" w:line="220" w:lineRule="auto"/>
        <w:rPr>
          <w:rFonts w:ascii="宋体" w:hAnsi="宋体" w:eastAsia="宋体" w:cs="宋体"/>
          <w:sz w:val="24"/>
          <w:szCs w:val="24"/>
        </w:rPr>
      </w:pPr>
      <w:r>
        <w:rPr>
          <w:rFonts w:ascii="宋体" w:hAnsi="宋体" w:eastAsia="宋体" w:cs="宋体"/>
          <w:spacing w:val="-2"/>
          <w:sz w:val="24"/>
          <w:szCs w:val="24"/>
          <w:u w:val="single" w:color="auto"/>
        </w:rPr>
        <w:t>南通市</w:t>
      </w:r>
      <w:r>
        <w:rPr>
          <w:rFonts w:hint="eastAsia" w:ascii="宋体" w:hAnsi="宋体" w:eastAsia="宋体" w:cs="宋体"/>
          <w:spacing w:val="-2"/>
          <w:sz w:val="24"/>
          <w:szCs w:val="24"/>
          <w:u w:val="single" w:color="auto"/>
          <w:lang w:eastAsia="zh-CN"/>
        </w:rPr>
        <w:t>八一</w:t>
      </w:r>
      <w:r>
        <w:rPr>
          <w:rFonts w:ascii="宋体" w:hAnsi="宋体" w:eastAsia="宋体" w:cs="宋体"/>
          <w:spacing w:val="-2"/>
          <w:sz w:val="24"/>
          <w:szCs w:val="24"/>
          <w:u w:val="single" w:color="auto"/>
        </w:rPr>
        <w:t>中学</w:t>
      </w:r>
      <w:r>
        <w:rPr>
          <w:rFonts w:ascii="宋体" w:hAnsi="宋体" w:eastAsia="宋体" w:cs="宋体"/>
          <w:spacing w:val="-2"/>
          <w:sz w:val="24"/>
          <w:szCs w:val="24"/>
        </w:rPr>
        <w:t>：</w:t>
      </w:r>
    </w:p>
    <w:p w14:paraId="6C241D39">
      <w:pPr>
        <w:spacing w:before="182" w:line="360" w:lineRule="auto"/>
        <w:ind w:firstLine="480"/>
        <w:jc w:val="both"/>
        <w:rPr>
          <w:rFonts w:ascii="宋体" w:hAnsi="宋体" w:eastAsia="宋体" w:cs="宋体"/>
          <w:sz w:val="24"/>
          <w:szCs w:val="24"/>
        </w:rPr>
      </w:pPr>
      <w:r>
        <w:rPr>
          <w:rFonts w:ascii="宋体" w:hAnsi="宋体" w:eastAsia="宋体" w:cs="宋体"/>
          <w:spacing w:val="-2"/>
          <w:sz w:val="24"/>
          <w:szCs w:val="24"/>
        </w:rPr>
        <w:t>兹授权</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被授权人的姓名）代表我公司参加</w:t>
      </w:r>
      <w:r>
        <w:rPr>
          <w:rFonts w:ascii="宋体" w:hAnsi="宋体" w:eastAsia="宋体" w:cs="宋体"/>
          <w:spacing w:val="-105"/>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（项目名称）项目的比选活动，全权处理一切与该项目比选活动有关的事务。其在办理上述事宜过程</w:t>
      </w:r>
      <w:r>
        <w:rPr>
          <w:rFonts w:ascii="宋体" w:hAnsi="宋体" w:eastAsia="宋体" w:cs="宋体"/>
          <w:spacing w:val="-3"/>
          <w:sz w:val="24"/>
          <w:szCs w:val="24"/>
        </w:rPr>
        <w:t>中所签署的所有文件我公司均予以承认。</w:t>
      </w:r>
    </w:p>
    <w:p w14:paraId="3E267BE9">
      <w:pPr>
        <w:spacing w:before="113" w:line="219" w:lineRule="auto"/>
        <w:ind w:left="476"/>
        <w:rPr>
          <w:rFonts w:ascii="宋体" w:hAnsi="宋体" w:eastAsia="宋体" w:cs="宋体"/>
          <w:sz w:val="24"/>
          <w:szCs w:val="24"/>
        </w:rPr>
      </w:pPr>
      <w:r>
        <w:rPr>
          <w:rFonts w:ascii="宋体" w:hAnsi="宋体" w:eastAsia="宋体" w:cs="宋体"/>
          <w:spacing w:val="-2"/>
          <w:sz w:val="24"/>
          <w:szCs w:val="24"/>
        </w:rPr>
        <w:t>委托期限：</w:t>
      </w:r>
      <w:r>
        <w:rPr>
          <w:rFonts w:ascii="宋体" w:hAnsi="宋体" w:eastAsia="宋体" w:cs="宋体"/>
          <w:spacing w:val="-71"/>
          <w:sz w:val="24"/>
          <w:szCs w:val="24"/>
          <w:u w:val="single" w:color="auto"/>
        </w:rPr>
        <w:t xml:space="preserve"> </w:t>
      </w:r>
      <w:r>
        <w:rPr>
          <w:rFonts w:ascii="宋体" w:hAnsi="宋体" w:eastAsia="宋体" w:cs="宋体"/>
          <w:spacing w:val="-2"/>
          <w:sz w:val="24"/>
          <w:szCs w:val="24"/>
          <w:u w:val="single" w:color="auto"/>
        </w:rPr>
        <w:t>自本委托书签署之日起至响应文</w:t>
      </w:r>
      <w:r>
        <w:rPr>
          <w:rFonts w:ascii="宋体" w:hAnsi="宋体" w:eastAsia="宋体" w:cs="宋体"/>
          <w:spacing w:val="-3"/>
          <w:sz w:val="24"/>
          <w:szCs w:val="24"/>
          <w:u w:val="single" w:color="auto"/>
        </w:rPr>
        <w:t>件的有效期满</w:t>
      </w:r>
      <w:r>
        <w:rPr>
          <w:rFonts w:ascii="宋体" w:hAnsi="宋体" w:eastAsia="宋体" w:cs="宋体"/>
          <w:spacing w:val="-3"/>
          <w:sz w:val="24"/>
          <w:szCs w:val="24"/>
        </w:rPr>
        <w:t>。</w:t>
      </w:r>
    </w:p>
    <w:p w14:paraId="3DAF1538">
      <w:pPr>
        <w:spacing w:before="137" w:line="220" w:lineRule="auto"/>
        <w:ind w:left="477"/>
        <w:rPr>
          <w:rFonts w:ascii="宋体" w:hAnsi="宋体" w:eastAsia="宋体" w:cs="宋体"/>
          <w:sz w:val="24"/>
          <w:szCs w:val="24"/>
        </w:rPr>
      </w:pPr>
      <w:r>
        <w:rPr>
          <w:rFonts w:ascii="宋体" w:hAnsi="宋体" w:eastAsia="宋体" w:cs="宋体"/>
          <w:spacing w:val="-3"/>
          <w:sz w:val="24"/>
          <w:szCs w:val="24"/>
        </w:rPr>
        <w:t>被授权人无转委托权。特此委托。</w:t>
      </w:r>
    </w:p>
    <w:p w14:paraId="74D9B30A">
      <w:pPr>
        <w:pStyle w:val="2"/>
        <w:spacing w:line="283" w:lineRule="auto"/>
      </w:pPr>
    </w:p>
    <w:p w14:paraId="566A7B8D">
      <w:pPr>
        <w:pStyle w:val="2"/>
        <w:spacing w:line="283" w:lineRule="auto"/>
      </w:pPr>
    </w:p>
    <w:p w14:paraId="1FDC879E">
      <w:pPr>
        <w:spacing w:before="78" w:line="219" w:lineRule="auto"/>
        <w:ind w:left="495"/>
        <w:rPr>
          <w:rFonts w:ascii="宋体" w:hAnsi="宋体" w:eastAsia="宋体" w:cs="宋体"/>
          <w:sz w:val="24"/>
          <w:szCs w:val="24"/>
        </w:rPr>
      </w:pPr>
      <w:r>
        <w:rPr>
          <w:rFonts w:ascii="宋体" w:hAnsi="宋体" w:eastAsia="宋体" w:cs="宋体"/>
          <w:spacing w:val="-9"/>
          <w:sz w:val="24"/>
          <w:szCs w:val="24"/>
        </w:rPr>
        <w:t>附：被授权人情况：</w:t>
      </w:r>
    </w:p>
    <w:p w14:paraId="015A4C1F">
      <w:pPr>
        <w:spacing w:before="182" w:line="220" w:lineRule="auto"/>
        <w:ind w:left="477"/>
        <w:rPr>
          <w:rFonts w:ascii="宋体" w:hAnsi="宋体" w:eastAsia="宋体" w:cs="宋体"/>
          <w:sz w:val="24"/>
          <w:szCs w:val="24"/>
        </w:rPr>
      </w:pPr>
      <w:r>
        <w:rPr>
          <w:rFonts w:ascii="宋体" w:hAnsi="宋体" w:eastAsia="宋体" w:cs="宋体"/>
          <w:spacing w:val="-2"/>
          <w:sz w:val="24"/>
          <w:szCs w:val="24"/>
        </w:rPr>
        <w:t>姓名：</w:t>
      </w:r>
      <w:r>
        <w:rPr>
          <w:rFonts w:ascii="宋体" w:hAnsi="宋体" w:eastAsia="宋体" w:cs="宋体"/>
          <w:spacing w:val="-2"/>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2"/>
          <w:sz w:val="24"/>
          <w:szCs w:val="24"/>
        </w:rPr>
        <w:t>性别：</w:t>
      </w:r>
      <w:r>
        <w:rPr>
          <w:rFonts w:ascii="宋体" w:hAnsi="宋体" w:eastAsia="宋体" w:cs="宋体"/>
          <w:spacing w:val="-2"/>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2"/>
          <w:sz w:val="24"/>
          <w:szCs w:val="24"/>
        </w:rPr>
        <w:t>年龄：</w:t>
      </w:r>
      <w:r>
        <w:rPr>
          <w:rFonts w:ascii="宋体" w:hAnsi="宋体" w:eastAsia="宋体" w:cs="宋体"/>
          <w:spacing w:val="-2"/>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2"/>
          <w:sz w:val="24"/>
          <w:szCs w:val="24"/>
        </w:rPr>
        <w:t>职务：</w:t>
      </w:r>
      <w:r>
        <w:rPr>
          <w:rFonts w:ascii="宋体" w:hAnsi="宋体" w:eastAsia="宋体" w:cs="宋体"/>
          <w:sz w:val="24"/>
          <w:szCs w:val="24"/>
          <w:u w:val="single" w:color="auto"/>
        </w:rPr>
        <w:t xml:space="preserve">          </w:t>
      </w:r>
    </w:p>
    <w:p w14:paraId="7DC9E482">
      <w:pPr>
        <w:spacing w:before="180" w:line="220" w:lineRule="auto"/>
        <w:ind w:left="483"/>
        <w:rPr>
          <w:rFonts w:ascii="宋体" w:hAnsi="宋体" w:eastAsia="宋体" w:cs="宋体"/>
          <w:sz w:val="24"/>
          <w:szCs w:val="24"/>
        </w:rPr>
      </w:pPr>
      <w:r>
        <w:rPr>
          <w:rFonts w:ascii="宋体" w:hAnsi="宋体" w:eastAsia="宋体" w:cs="宋体"/>
          <w:spacing w:val="-3"/>
          <w:sz w:val="24"/>
          <w:szCs w:val="24"/>
        </w:rPr>
        <w:t>身份证号码：</w:t>
      </w:r>
      <w:r>
        <w:rPr>
          <w:rFonts w:ascii="宋体" w:hAnsi="宋体" w:eastAsia="宋体" w:cs="宋体"/>
          <w:sz w:val="24"/>
          <w:szCs w:val="24"/>
          <w:u w:val="single" w:color="auto"/>
        </w:rPr>
        <w:t xml:space="preserve">                                         </w:t>
      </w:r>
    </w:p>
    <w:p w14:paraId="4D8CFD53">
      <w:pPr>
        <w:spacing w:before="209" w:line="221" w:lineRule="auto"/>
        <w:ind w:left="478"/>
        <w:rPr>
          <w:rFonts w:ascii="宋体" w:hAnsi="宋体" w:eastAsia="宋体" w:cs="宋体"/>
          <w:sz w:val="24"/>
          <w:szCs w:val="24"/>
        </w:rPr>
      </w:pPr>
      <w:r>
        <w:rPr>
          <w:rFonts w:ascii="宋体" w:hAnsi="宋体" w:eastAsia="宋体" w:cs="宋体"/>
          <w:spacing w:val="-3"/>
          <w:sz w:val="24"/>
          <w:szCs w:val="24"/>
        </w:rPr>
        <w:t>联系方式：</w:t>
      </w:r>
      <w:r>
        <w:rPr>
          <w:rFonts w:ascii="宋体" w:hAnsi="宋体" w:eastAsia="宋体" w:cs="宋体"/>
          <w:sz w:val="24"/>
          <w:szCs w:val="24"/>
          <w:u w:val="single" w:color="auto"/>
        </w:rPr>
        <w:t xml:space="preserve">                              </w:t>
      </w:r>
    </w:p>
    <w:p w14:paraId="19917C5C">
      <w:pPr>
        <w:pStyle w:val="2"/>
        <w:spacing w:line="267" w:lineRule="auto"/>
      </w:pPr>
    </w:p>
    <w:p w14:paraId="07217017">
      <w:pPr>
        <w:pStyle w:val="2"/>
        <w:spacing w:line="268" w:lineRule="auto"/>
      </w:pPr>
    </w:p>
    <w:p w14:paraId="274121C8">
      <w:pPr>
        <w:pStyle w:val="2"/>
        <w:spacing w:line="268" w:lineRule="auto"/>
      </w:pPr>
    </w:p>
    <w:p w14:paraId="79435553">
      <w:pPr>
        <w:spacing w:before="78" w:line="219" w:lineRule="auto"/>
        <w:ind w:left="495"/>
        <w:rPr>
          <w:rFonts w:ascii="宋体" w:hAnsi="宋体" w:eastAsia="宋体" w:cs="宋体"/>
          <w:sz w:val="24"/>
          <w:szCs w:val="24"/>
        </w:rPr>
      </w:pPr>
      <w:r>
        <w:rPr>
          <w:rFonts w:ascii="宋体" w:hAnsi="宋体" w:eastAsia="宋体" w:cs="宋体"/>
          <w:spacing w:val="-2"/>
          <w:sz w:val="24"/>
          <w:szCs w:val="24"/>
        </w:rPr>
        <w:t>附被授权人身份证正反面复印件</w:t>
      </w:r>
    </w:p>
    <w:p w14:paraId="0EB850F7">
      <w:pPr>
        <w:pStyle w:val="2"/>
        <w:spacing w:line="249" w:lineRule="auto"/>
      </w:pPr>
    </w:p>
    <w:p w14:paraId="797D3DAD">
      <w:pPr>
        <w:pStyle w:val="2"/>
        <w:spacing w:line="249" w:lineRule="auto"/>
      </w:pPr>
    </w:p>
    <w:p w14:paraId="4D39D04B">
      <w:pPr>
        <w:pStyle w:val="2"/>
        <w:spacing w:line="249" w:lineRule="auto"/>
      </w:pPr>
    </w:p>
    <w:p w14:paraId="343F4655">
      <w:pPr>
        <w:pStyle w:val="2"/>
        <w:spacing w:line="249" w:lineRule="auto"/>
      </w:pPr>
    </w:p>
    <w:p w14:paraId="20A2C519">
      <w:pPr>
        <w:pStyle w:val="2"/>
        <w:spacing w:line="249" w:lineRule="auto"/>
      </w:pPr>
    </w:p>
    <w:p w14:paraId="79F24A15">
      <w:pPr>
        <w:pStyle w:val="2"/>
        <w:spacing w:line="250" w:lineRule="auto"/>
      </w:pPr>
    </w:p>
    <w:p w14:paraId="5A508282">
      <w:pPr>
        <w:spacing w:before="79" w:line="359" w:lineRule="auto"/>
        <w:ind w:left="6187" w:right="119" w:firstLine="960"/>
        <w:rPr>
          <w:rFonts w:ascii="宋体" w:hAnsi="宋体" w:eastAsia="宋体" w:cs="宋体"/>
          <w:sz w:val="24"/>
          <w:szCs w:val="24"/>
        </w:rPr>
      </w:pPr>
      <w:r>
        <w:rPr>
          <w:rFonts w:ascii="宋体" w:hAnsi="宋体" w:eastAsia="宋体" w:cs="宋体"/>
          <w:spacing w:val="-4"/>
          <w:sz w:val="24"/>
          <w:szCs w:val="24"/>
        </w:rPr>
        <w:t>单位名称（公章）</w:t>
      </w:r>
      <w:r>
        <w:rPr>
          <w:rFonts w:ascii="宋体" w:hAnsi="宋体" w:eastAsia="宋体" w:cs="宋体"/>
          <w:spacing w:val="-3"/>
          <w:sz w:val="24"/>
          <w:szCs w:val="24"/>
        </w:rPr>
        <w:t>法定代表人（签字或盖章）</w:t>
      </w:r>
    </w:p>
    <w:p w14:paraId="7271B29B">
      <w:pPr>
        <w:spacing w:line="219" w:lineRule="auto"/>
        <w:ind w:left="7627"/>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5"/>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rPr>
        <w:t xml:space="preserve">   </w:t>
      </w:r>
      <w:r>
        <w:rPr>
          <w:rFonts w:ascii="宋体" w:hAnsi="宋体" w:eastAsia="宋体" w:cs="宋体"/>
          <w:spacing w:val="-9"/>
          <w:sz w:val="24"/>
          <w:szCs w:val="24"/>
        </w:rPr>
        <w:t>日</w:t>
      </w:r>
    </w:p>
    <w:p w14:paraId="0E48735E">
      <w:pPr>
        <w:spacing w:line="219" w:lineRule="auto"/>
        <w:rPr>
          <w:rFonts w:ascii="宋体" w:hAnsi="宋体" w:eastAsia="宋体" w:cs="宋体"/>
          <w:sz w:val="24"/>
          <w:szCs w:val="24"/>
        </w:rPr>
        <w:sectPr>
          <w:footerReference r:id="rId34" w:type="default"/>
          <w:pgSz w:w="11905" w:h="16838"/>
          <w:pgMar w:top="964" w:right="1083" w:bottom="737" w:left="1083" w:header="0" w:footer="998" w:gutter="0"/>
          <w:pgNumType w:fmt="decimal"/>
          <w:cols w:space="0" w:num="1"/>
          <w:rtlGutter w:val="0"/>
          <w:docGrid w:linePitch="0" w:charSpace="0"/>
        </w:sectPr>
      </w:pPr>
    </w:p>
    <w:p w14:paraId="4205C892">
      <w:pPr>
        <w:spacing w:before="56" w:line="219" w:lineRule="auto"/>
        <w:ind w:left="2709"/>
        <w:outlineLvl w:val="1"/>
        <w:rPr>
          <w:rFonts w:ascii="宋体" w:hAnsi="宋体" w:eastAsia="宋体" w:cs="宋体"/>
          <w:sz w:val="28"/>
          <w:szCs w:val="28"/>
        </w:rPr>
      </w:pPr>
      <w:r>
        <w:rPr>
          <w:rFonts w:ascii="宋体" w:hAnsi="宋体" w:eastAsia="宋体" w:cs="宋体"/>
          <w:b/>
          <w:bCs/>
          <w:spacing w:val="-3"/>
          <w:sz w:val="28"/>
          <w:szCs w:val="28"/>
        </w:rPr>
        <w:t>供应商符合资格条件的声明函</w:t>
      </w:r>
    </w:p>
    <w:p w14:paraId="6538F0E6">
      <w:pPr>
        <w:pStyle w:val="2"/>
        <w:spacing w:line="296" w:lineRule="auto"/>
      </w:pPr>
    </w:p>
    <w:p w14:paraId="5822367E">
      <w:pPr>
        <w:pStyle w:val="2"/>
        <w:spacing w:line="296" w:lineRule="auto"/>
      </w:pPr>
    </w:p>
    <w:p w14:paraId="3D119920">
      <w:pPr>
        <w:spacing w:before="78" w:line="220" w:lineRule="auto"/>
        <w:ind w:left="3"/>
        <w:rPr>
          <w:rFonts w:ascii="宋体" w:hAnsi="宋体" w:eastAsia="宋体" w:cs="宋体"/>
          <w:sz w:val="24"/>
          <w:szCs w:val="24"/>
        </w:rPr>
      </w:pPr>
      <w:r>
        <w:rPr>
          <w:rFonts w:ascii="宋体" w:hAnsi="宋体" w:eastAsia="宋体" w:cs="宋体"/>
          <w:spacing w:val="-2"/>
          <w:sz w:val="24"/>
          <w:szCs w:val="24"/>
          <w:u w:val="single" w:color="auto"/>
        </w:rPr>
        <w:t>南通市</w:t>
      </w:r>
      <w:r>
        <w:rPr>
          <w:rFonts w:hint="eastAsia" w:ascii="宋体" w:hAnsi="宋体" w:eastAsia="宋体" w:cs="宋体"/>
          <w:spacing w:val="-2"/>
          <w:sz w:val="24"/>
          <w:szCs w:val="24"/>
          <w:u w:val="single" w:color="auto"/>
          <w:lang w:eastAsia="zh-CN"/>
        </w:rPr>
        <w:t>八一</w:t>
      </w:r>
      <w:r>
        <w:rPr>
          <w:rFonts w:ascii="宋体" w:hAnsi="宋体" w:eastAsia="宋体" w:cs="宋体"/>
          <w:spacing w:val="-2"/>
          <w:sz w:val="24"/>
          <w:szCs w:val="24"/>
          <w:u w:val="single" w:color="auto"/>
        </w:rPr>
        <w:t>中学</w:t>
      </w:r>
      <w:r>
        <w:rPr>
          <w:rFonts w:ascii="宋体" w:hAnsi="宋体" w:eastAsia="宋体" w:cs="宋体"/>
          <w:spacing w:val="-2"/>
          <w:sz w:val="24"/>
          <w:szCs w:val="24"/>
        </w:rPr>
        <w:t>：</w:t>
      </w:r>
    </w:p>
    <w:p w14:paraId="7A1A89BE">
      <w:pPr>
        <w:spacing w:before="301" w:line="415" w:lineRule="auto"/>
        <w:ind w:left="23" w:right="4" w:firstLine="459"/>
        <w:rPr>
          <w:rFonts w:ascii="宋体" w:hAnsi="宋体" w:eastAsia="宋体" w:cs="宋体"/>
          <w:sz w:val="24"/>
          <w:szCs w:val="24"/>
        </w:rPr>
      </w:pPr>
      <w:r>
        <w:rPr>
          <w:rFonts w:ascii="宋体" w:hAnsi="宋体" w:eastAsia="宋体" w:cs="宋体"/>
          <w:sz w:val="24"/>
          <w:szCs w:val="24"/>
        </w:rPr>
        <w:t>我单位参加________________ （项目名称）</w:t>
      </w:r>
      <w:r>
        <w:rPr>
          <w:rFonts w:ascii="宋体" w:hAnsi="宋体" w:eastAsia="宋体" w:cs="宋体"/>
          <w:spacing w:val="-63"/>
          <w:sz w:val="24"/>
          <w:szCs w:val="24"/>
        </w:rPr>
        <w:t xml:space="preserve"> </w:t>
      </w:r>
      <w:r>
        <w:rPr>
          <w:rFonts w:ascii="宋体" w:hAnsi="宋体" w:eastAsia="宋体" w:cs="宋体"/>
          <w:sz w:val="24"/>
          <w:szCs w:val="24"/>
        </w:rPr>
        <w:t>比选活动。针对资格条件做出如下声</w:t>
      </w:r>
      <w:r>
        <w:rPr>
          <w:rFonts w:ascii="宋体" w:hAnsi="宋体" w:eastAsia="宋体" w:cs="宋体"/>
          <w:spacing w:val="-22"/>
          <w:sz w:val="24"/>
          <w:szCs w:val="24"/>
        </w:rPr>
        <w:t>明：</w:t>
      </w:r>
    </w:p>
    <w:p w14:paraId="6D85B750">
      <w:pPr>
        <w:spacing w:line="219" w:lineRule="auto"/>
        <w:ind w:left="498"/>
        <w:rPr>
          <w:rFonts w:ascii="宋体" w:hAnsi="宋体" w:eastAsia="宋体" w:cs="宋体"/>
          <w:sz w:val="24"/>
          <w:szCs w:val="24"/>
        </w:rPr>
      </w:pPr>
      <w:r>
        <w:rPr>
          <w:rFonts w:ascii="宋体" w:hAnsi="宋体" w:eastAsia="宋体" w:cs="宋体"/>
          <w:spacing w:val="-4"/>
          <w:sz w:val="24"/>
          <w:szCs w:val="24"/>
        </w:rPr>
        <w:t>1.我单位具有独立承担民事责任的能力；</w:t>
      </w:r>
    </w:p>
    <w:p w14:paraId="4510821E">
      <w:pPr>
        <w:spacing w:before="254" w:line="219" w:lineRule="auto"/>
        <w:ind w:left="483"/>
        <w:rPr>
          <w:rFonts w:ascii="宋体" w:hAnsi="宋体" w:eastAsia="宋体" w:cs="宋体"/>
          <w:sz w:val="24"/>
          <w:szCs w:val="24"/>
        </w:rPr>
      </w:pPr>
      <w:r>
        <w:rPr>
          <w:rFonts w:ascii="宋体" w:hAnsi="宋体" w:eastAsia="宋体" w:cs="宋体"/>
          <w:spacing w:val="-3"/>
          <w:sz w:val="24"/>
          <w:szCs w:val="24"/>
        </w:rPr>
        <w:t>2.我单位具有良好的商业信誉和健全的财务会计制度；</w:t>
      </w:r>
    </w:p>
    <w:p w14:paraId="233646F8">
      <w:pPr>
        <w:spacing w:before="254" w:line="220" w:lineRule="auto"/>
        <w:ind w:left="485"/>
        <w:rPr>
          <w:rFonts w:ascii="宋体" w:hAnsi="宋体" w:eastAsia="宋体" w:cs="宋体"/>
          <w:sz w:val="24"/>
          <w:szCs w:val="24"/>
        </w:rPr>
      </w:pPr>
      <w:r>
        <w:rPr>
          <w:rFonts w:ascii="宋体" w:hAnsi="宋体" w:eastAsia="宋体" w:cs="宋体"/>
          <w:spacing w:val="-3"/>
          <w:sz w:val="24"/>
          <w:szCs w:val="24"/>
        </w:rPr>
        <w:t>3.我单位具有履行合同所必需的设备和专业技术能力；</w:t>
      </w:r>
    </w:p>
    <w:p w14:paraId="191AD551">
      <w:pPr>
        <w:spacing w:before="255" w:line="219" w:lineRule="auto"/>
        <w:ind w:left="480"/>
        <w:rPr>
          <w:rFonts w:ascii="宋体" w:hAnsi="宋体" w:eastAsia="宋体" w:cs="宋体"/>
          <w:sz w:val="24"/>
          <w:szCs w:val="24"/>
        </w:rPr>
      </w:pPr>
      <w:r>
        <w:rPr>
          <w:rFonts w:ascii="宋体" w:hAnsi="宋体" w:eastAsia="宋体" w:cs="宋体"/>
          <w:spacing w:val="-3"/>
          <w:sz w:val="24"/>
          <w:szCs w:val="24"/>
        </w:rPr>
        <w:t>4.我单位有依法缴纳税收和社会保障资金的良好记录；</w:t>
      </w:r>
    </w:p>
    <w:p w14:paraId="593AA363">
      <w:pPr>
        <w:spacing w:before="258" w:line="376" w:lineRule="auto"/>
        <w:ind w:firstLine="485"/>
        <w:rPr>
          <w:rFonts w:ascii="宋体" w:hAnsi="宋体" w:eastAsia="宋体" w:cs="宋体"/>
          <w:sz w:val="24"/>
          <w:szCs w:val="24"/>
        </w:rPr>
      </w:pPr>
      <w:r>
        <w:rPr>
          <w:rFonts w:ascii="宋体" w:hAnsi="宋体" w:eastAsia="宋体" w:cs="宋体"/>
          <w:spacing w:val="2"/>
          <w:sz w:val="24"/>
          <w:szCs w:val="24"/>
        </w:rPr>
        <w:t>5.我单位参加比选活动前三年内，在经营活动中没有重大违法记录</w:t>
      </w:r>
      <w:r>
        <w:rPr>
          <w:rFonts w:ascii="宋体" w:hAnsi="宋体" w:eastAsia="宋体" w:cs="宋体"/>
          <w:spacing w:val="-18"/>
          <w:sz w:val="24"/>
          <w:szCs w:val="24"/>
        </w:rPr>
        <w:t>；</w:t>
      </w:r>
      <w:r>
        <w:rPr>
          <w:rFonts w:ascii="宋体" w:hAnsi="宋体" w:eastAsia="宋体" w:cs="宋体"/>
          <w:spacing w:val="-97"/>
          <w:sz w:val="24"/>
          <w:szCs w:val="24"/>
        </w:rPr>
        <w:t xml:space="preserve"> </w:t>
      </w:r>
      <w:r>
        <w:rPr>
          <w:rFonts w:ascii="宋体" w:hAnsi="宋体" w:eastAsia="宋体" w:cs="宋体"/>
          <w:spacing w:val="-18"/>
          <w:sz w:val="24"/>
          <w:szCs w:val="24"/>
        </w:rPr>
        <w:t>（</w:t>
      </w:r>
      <w:r>
        <w:rPr>
          <w:rFonts w:ascii="宋体" w:hAnsi="宋体" w:eastAsia="宋体" w:cs="宋体"/>
          <w:spacing w:val="2"/>
          <w:sz w:val="24"/>
          <w:szCs w:val="24"/>
        </w:rPr>
        <w:t>1. 供应商</w:t>
      </w:r>
      <w:r>
        <w:rPr>
          <w:rFonts w:ascii="宋体" w:hAnsi="宋体" w:eastAsia="宋体" w:cs="宋体"/>
          <w:spacing w:val="-1"/>
          <w:sz w:val="24"/>
          <w:szCs w:val="24"/>
        </w:rPr>
        <w:t>在参加采购活动前三年内因违法经营被禁止在</w:t>
      </w:r>
      <w:r>
        <w:rPr>
          <w:rFonts w:ascii="宋体" w:hAnsi="宋体" w:eastAsia="宋体" w:cs="宋体"/>
          <w:spacing w:val="-2"/>
          <w:sz w:val="24"/>
          <w:szCs w:val="24"/>
        </w:rPr>
        <w:t>一定期限内参加采购活动，期限届满的，</w:t>
      </w:r>
      <w:r>
        <w:rPr>
          <w:rFonts w:ascii="宋体" w:hAnsi="宋体" w:eastAsia="宋体" w:cs="宋体"/>
          <w:spacing w:val="-1"/>
          <w:sz w:val="24"/>
          <w:szCs w:val="24"/>
        </w:rPr>
        <w:t xml:space="preserve">可以参加采购活动。2. “较大数额罚款”认定为 </w:t>
      </w:r>
      <w:r>
        <w:rPr>
          <w:rFonts w:ascii="宋体" w:hAnsi="宋体" w:eastAsia="宋体" w:cs="宋体"/>
          <w:spacing w:val="-2"/>
          <w:sz w:val="24"/>
          <w:szCs w:val="24"/>
        </w:rPr>
        <w:t>200 万元以上的罚款，法律、行政法规以及国务院有关部门明确规定相关领域“较大数额罚款”标准高</w:t>
      </w:r>
      <w:r>
        <w:rPr>
          <w:rFonts w:ascii="宋体" w:hAnsi="宋体" w:eastAsia="宋体" w:cs="宋体"/>
          <w:spacing w:val="-3"/>
          <w:sz w:val="24"/>
          <w:szCs w:val="24"/>
        </w:rPr>
        <w:t>于</w:t>
      </w:r>
      <w:r>
        <w:rPr>
          <w:rFonts w:ascii="宋体" w:hAnsi="宋体" w:eastAsia="宋体" w:cs="宋体"/>
          <w:spacing w:val="-47"/>
          <w:sz w:val="24"/>
          <w:szCs w:val="24"/>
        </w:rPr>
        <w:t xml:space="preserve"> </w:t>
      </w:r>
      <w:r>
        <w:rPr>
          <w:rFonts w:ascii="宋体" w:hAnsi="宋体" w:eastAsia="宋体" w:cs="宋体"/>
          <w:spacing w:val="-3"/>
          <w:sz w:val="24"/>
          <w:szCs w:val="24"/>
        </w:rPr>
        <w:t>200</w:t>
      </w:r>
      <w:r>
        <w:rPr>
          <w:rFonts w:ascii="宋体" w:hAnsi="宋体" w:eastAsia="宋体" w:cs="宋体"/>
          <w:spacing w:val="-45"/>
          <w:sz w:val="24"/>
          <w:szCs w:val="24"/>
        </w:rPr>
        <w:t xml:space="preserve"> </w:t>
      </w:r>
      <w:r>
        <w:rPr>
          <w:rFonts w:ascii="宋体" w:hAnsi="宋体" w:eastAsia="宋体" w:cs="宋体"/>
          <w:spacing w:val="-3"/>
          <w:sz w:val="24"/>
          <w:szCs w:val="24"/>
        </w:rPr>
        <w:t>万元的，从其</w:t>
      </w:r>
      <w:r>
        <w:rPr>
          <w:rFonts w:ascii="宋体" w:hAnsi="宋体" w:eastAsia="宋体" w:cs="宋体"/>
          <w:spacing w:val="-5"/>
          <w:sz w:val="24"/>
          <w:szCs w:val="24"/>
        </w:rPr>
        <w:t>规定。）</w:t>
      </w:r>
    </w:p>
    <w:p w14:paraId="6D285BA0">
      <w:pPr>
        <w:spacing w:before="253" w:line="220" w:lineRule="auto"/>
        <w:ind w:left="482"/>
        <w:rPr>
          <w:rFonts w:ascii="宋体" w:hAnsi="宋体" w:eastAsia="宋体" w:cs="宋体"/>
          <w:sz w:val="24"/>
          <w:szCs w:val="24"/>
        </w:rPr>
      </w:pPr>
      <w:r>
        <w:rPr>
          <w:rFonts w:ascii="宋体" w:hAnsi="宋体" w:eastAsia="宋体" w:cs="宋体"/>
          <w:spacing w:val="-2"/>
          <w:sz w:val="24"/>
          <w:szCs w:val="24"/>
        </w:rPr>
        <w:t>6.我单位满足法律、行政法规规定的其他条件。</w:t>
      </w:r>
    </w:p>
    <w:p w14:paraId="0B890895">
      <w:pPr>
        <w:pStyle w:val="2"/>
        <w:spacing w:line="286" w:lineRule="auto"/>
      </w:pPr>
    </w:p>
    <w:p w14:paraId="4268F983">
      <w:pPr>
        <w:pStyle w:val="2"/>
        <w:spacing w:line="287" w:lineRule="auto"/>
      </w:pPr>
    </w:p>
    <w:p w14:paraId="1C912041">
      <w:pPr>
        <w:spacing w:before="78" w:line="219" w:lineRule="auto"/>
        <w:ind w:right="18"/>
        <w:jc w:val="right"/>
        <w:rPr>
          <w:rFonts w:ascii="宋体" w:hAnsi="宋体" w:eastAsia="宋体" w:cs="宋体"/>
          <w:sz w:val="24"/>
          <w:szCs w:val="24"/>
        </w:rPr>
      </w:pPr>
      <w:r>
        <w:rPr>
          <w:rFonts w:ascii="宋体" w:hAnsi="宋体" w:eastAsia="宋体" w:cs="宋体"/>
          <w:spacing w:val="-3"/>
          <w:sz w:val="24"/>
          <w:szCs w:val="24"/>
        </w:rPr>
        <w:t>供应商</w:t>
      </w:r>
      <w:r>
        <w:rPr>
          <w:rFonts w:ascii="宋体" w:hAnsi="宋体" w:eastAsia="宋体" w:cs="宋体"/>
          <w:sz w:val="24"/>
          <w:szCs w:val="24"/>
        </w:rPr>
        <w:t>：</w:t>
      </w:r>
      <w:r>
        <w:rPr>
          <w:rFonts w:ascii="宋体" w:hAnsi="宋体" w:eastAsia="宋体" w:cs="宋体"/>
          <w:sz w:val="24"/>
          <w:szCs w:val="24"/>
          <w:u w:val="single" w:color="auto"/>
        </w:rPr>
        <w:t xml:space="preserve">                  </w:t>
      </w:r>
      <w:r>
        <w:rPr>
          <w:rFonts w:ascii="宋体" w:hAnsi="宋体" w:eastAsia="宋体" w:cs="宋体"/>
          <w:sz w:val="24"/>
          <w:szCs w:val="24"/>
        </w:rPr>
        <w:t>（</w:t>
      </w:r>
      <w:r>
        <w:rPr>
          <w:rFonts w:ascii="宋体" w:hAnsi="宋体" w:eastAsia="宋体" w:cs="宋体"/>
          <w:spacing w:val="-3"/>
          <w:sz w:val="24"/>
          <w:szCs w:val="24"/>
        </w:rPr>
        <w:t>加盖公章）</w:t>
      </w:r>
    </w:p>
    <w:p w14:paraId="4356E636">
      <w:pPr>
        <w:spacing w:before="256" w:line="219" w:lineRule="auto"/>
        <w:ind w:right="18"/>
        <w:jc w:val="right"/>
        <w:rPr>
          <w:rFonts w:ascii="宋体" w:hAnsi="宋体" w:eastAsia="宋体" w:cs="宋体"/>
          <w:sz w:val="24"/>
          <w:szCs w:val="24"/>
        </w:rPr>
      </w:pPr>
      <w:r>
        <w:rPr>
          <w:rFonts w:ascii="宋体" w:hAnsi="宋体" w:eastAsia="宋体" w:cs="宋体"/>
          <w:spacing w:val="-2"/>
          <w:sz w:val="24"/>
          <w:szCs w:val="24"/>
        </w:rPr>
        <w:t>法定代表人或被授权人</w:t>
      </w:r>
      <w:r>
        <w:rPr>
          <w:rFonts w:ascii="宋体" w:hAnsi="宋体" w:eastAsia="宋体" w:cs="宋体"/>
          <w:spacing w:val="3"/>
          <w:sz w:val="24"/>
          <w:szCs w:val="24"/>
        </w:rPr>
        <w:t>：</w:t>
      </w:r>
      <w:r>
        <w:rPr>
          <w:rFonts w:ascii="宋体" w:hAnsi="宋体" w:eastAsia="宋体" w:cs="宋体"/>
          <w:spacing w:val="13"/>
          <w:sz w:val="24"/>
          <w:szCs w:val="24"/>
          <w:u w:val="single" w:color="auto"/>
        </w:rPr>
        <w:t xml:space="preserve">         </w:t>
      </w:r>
      <w:r>
        <w:rPr>
          <w:rFonts w:ascii="宋体" w:hAnsi="宋体" w:eastAsia="宋体" w:cs="宋体"/>
          <w:spacing w:val="3"/>
          <w:sz w:val="24"/>
          <w:szCs w:val="24"/>
        </w:rPr>
        <w:t>（</w:t>
      </w:r>
      <w:r>
        <w:rPr>
          <w:rFonts w:ascii="宋体" w:hAnsi="宋体" w:eastAsia="宋体" w:cs="宋体"/>
          <w:spacing w:val="-2"/>
          <w:sz w:val="24"/>
          <w:szCs w:val="24"/>
        </w:rPr>
        <w:t>签字或盖章）</w:t>
      </w:r>
    </w:p>
    <w:p w14:paraId="7B769112">
      <w:pPr>
        <w:spacing w:before="255" w:line="220" w:lineRule="auto"/>
        <w:jc w:val="right"/>
        <w:rPr>
          <w:rFonts w:ascii="宋体" w:hAnsi="宋体" w:eastAsia="宋体" w:cs="宋体"/>
          <w:sz w:val="24"/>
          <w:szCs w:val="24"/>
        </w:rPr>
      </w:pPr>
      <w:r>
        <w:rPr>
          <w:rFonts w:ascii="宋体" w:hAnsi="宋体" w:eastAsia="宋体" w:cs="宋体"/>
          <w:spacing w:val="-17"/>
          <w:sz w:val="24"/>
          <w:szCs w:val="24"/>
        </w:rPr>
        <w:t>年</w:t>
      </w:r>
      <w:r>
        <w:rPr>
          <w:rFonts w:ascii="宋体" w:hAnsi="宋体" w:eastAsia="宋体" w:cs="宋体"/>
          <w:spacing w:val="3"/>
          <w:sz w:val="24"/>
          <w:szCs w:val="24"/>
        </w:rPr>
        <w:t xml:space="preserve">      </w:t>
      </w:r>
      <w:r>
        <w:rPr>
          <w:rFonts w:ascii="宋体" w:hAnsi="宋体" w:eastAsia="宋体" w:cs="宋体"/>
          <w:spacing w:val="-17"/>
          <w:sz w:val="24"/>
          <w:szCs w:val="24"/>
        </w:rPr>
        <w:t>月      日</w:t>
      </w:r>
    </w:p>
    <w:p w14:paraId="218721DF">
      <w:pPr>
        <w:spacing w:line="220" w:lineRule="auto"/>
        <w:rPr>
          <w:rFonts w:ascii="宋体" w:hAnsi="宋体" w:eastAsia="宋体" w:cs="宋体"/>
          <w:sz w:val="24"/>
          <w:szCs w:val="24"/>
        </w:rPr>
        <w:sectPr>
          <w:footerReference r:id="rId35" w:type="default"/>
          <w:pgSz w:w="11905" w:h="16838"/>
          <w:pgMar w:top="964" w:right="1083" w:bottom="737" w:left="1083" w:header="0" w:footer="998" w:gutter="0"/>
          <w:pgNumType w:fmt="decimal"/>
          <w:cols w:space="0" w:num="1"/>
          <w:rtlGutter w:val="0"/>
          <w:docGrid w:linePitch="0" w:charSpace="0"/>
        </w:sectPr>
      </w:pPr>
    </w:p>
    <w:p w14:paraId="6072CE10">
      <w:pPr>
        <w:spacing w:before="197" w:line="219" w:lineRule="auto"/>
        <w:jc w:val="right"/>
        <w:rPr>
          <w:rFonts w:ascii="宋体" w:hAnsi="宋体" w:eastAsia="宋体" w:cs="宋体"/>
          <w:sz w:val="30"/>
          <w:szCs w:val="30"/>
        </w:rPr>
      </w:pPr>
      <w:r>
        <w:rPr>
          <w:rFonts w:ascii="宋体" w:hAnsi="宋体" w:eastAsia="宋体" w:cs="宋体"/>
          <w:b/>
          <w:bCs/>
          <w:spacing w:val="-8"/>
          <w:sz w:val="30"/>
          <w:szCs w:val="30"/>
        </w:rPr>
        <w:t>（正本/副本）</w:t>
      </w:r>
    </w:p>
    <w:p w14:paraId="515C3255">
      <w:pPr>
        <w:spacing w:before="295" w:line="222" w:lineRule="auto"/>
        <w:ind w:left="434"/>
        <w:rPr>
          <w:rFonts w:ascii="宋体" w:hAnsi="宋体" w:eastAsia="宋体" w:cs="宋体"/>
          <w:sz w:val="43"/>
          <w:szCs w:val="43"/>
        </w:rPr>
      </w:pPr>
      <w:r>
        <w:rPr>
          <w:rFonts w:ascii="宋体" w:hAnsi="宋体" w:eastAsia="宋体" w:cs="宋体"/>
          <w:b/>
          <w:bCs/>
          <w:spacing w:val="5"/>
          <w:sz w:val="43"/>
          <w:szCs w:val="43"/>
        </w:rPr>
        <w:t>南通市</w:t>
      </w:r>
      <w:r>
        <w:rPr>
          <w:rFonts w:hint="eastAsia" w:ascii="宋体" w:hAnsi="宋体" w:eastAsia="宋体" w:cs="宋体"/>
          <w:b/>
          <w:bCs/>
          <w:spacing w:val="5"/>
          <w:sz w:val="43"/>
          <w:szCs w:val="43"/>
          <w:lang w:eastAsia="zh-CN"/>
        </w:rPr>
        <w:t>八一</w:t>
      </w:r>
      <w:r>
        <w:rPr>
          <w:rFonts w:ascii="宋体" w:hAnsi="宋体" w:eastAsia="宋体" w:cs="宋体"/>
          <w:b/>
          <w:bCs/>
          <w:spacing w:val="5"/>
          <w:sz w:val="43"/>
          <w:szCs w:val="43"/>
        </w:rPr>
        <w:t>中学广告物料服务采购项目</w:t>
      </w:r>
    </w:p>
    <w:p w14:paraId="75814668">
      <w:pPr>
        <w:pStyle w:val="2"/>
        <w:spacing w:line="264" w:lineRule="auto"/>
      </w:pPr>
    </w:p>
    <w:p w14:paraId="0D0C8F66">
      <w:pPr>
        <w:pStyle w:val="2"/>
        <w:spacing w:line="264" w:lineRule="auto"/>
      </w:pPr>
    </w:p>
    <w:p w14:paraId="4D131C47">
      <w:pPr>
        <w:pStyle w:val="2"/>
        <w:spacing w:line="264" w:lineRule="auto"/>
      </w:pPr>
    </w:p>
    <w:p w14:paraId="48D60B82">
      <w:pPr>
        <w:pStyle w:val="2"/>
        <w:spacing w:line="265" w:lineRule="auto"/>
      </w:pPr>
    </w:p>
    <w:p w14:paraId="4BEBB773">
      <w:pPr>
        <w:pStyle w:val="2"/>
        <w:spacing w:line="265" w:lineRule="auto"/>
      </w:pPr>
    </w:p>
    <w:p w14:paraId="0A139D50">
      <w:pPr>
        <w:pStyle w:val="2"/>
        <w:spacing w:line="265" w:lineRule="auto"/>
      </w:pPr>
    </w:p>
    <w:p w14:paraId="0135D200">
      <w:pPr>
        <w:pStyle w:val="2"/>
        <w:spacing w:line="265" w:lineRule="auto"/>
      </w:pPr>
    </w:p>
    <w:p w14:paraId="6F504479">
      <w:pPr>
        <w:spacing w:before="140" w:line="223" w:lineRule="auto"/>
        <w:ind w:left="3301"/>
        <w:rPr>
          <w:rFonts w:ascii="宋体" w:hAnsi="宋体" w:eastAsia="宋体" w:cs="宋体"/>
          <w:sz w:val="43"/>
          <w:szCs w:val="43"/>
        </w:rPr>
      </w:pPr>
      <w:r>
        <w:rPr>
          <w:rFonts w:ascii="宋体" w:hAnsi="宋体" w:eastAsia="宋体" w:cs="宋体"/>
          <w:b/>
          <w:bCs/>
          <w:spacing w:val="1"/>
          <w:sz w:val="43"/>
          <w:szCs w:val="43"/>
        </w:rPr>
        <w:t>技术文件</w:t>
      </w:r>
    </w:p>
    <w:p w14:paraId="7FACB12D">
      <w:pPr>
        <w:spacing w:before="200" w:line="223" w:lineRule="auto"/>
        <w:ind w:left="2874"/>
        <w:rPr>
          <w:rFonts w:ascii="宋体" w:hAnsi="宋体" w:eastAsia="宋体" w:cs="宋体"/>
          <w:sz w:val="43"/>
          <w:szCs w:val="43"/>
        </w:rPr>
      </w:pPr>
      <w:r>
        <w:rPr>
          <w:rFonts w:ascii="宋体" w:hAnsi="宋体" w:eastAsia="宋体" w:cs="宋体"/>
          <w:b/>
          <w:bCs/>
          <w:spacing w:val="-1"/>
          <w:sz w:val="43"/>
          <w:szCs w:val="43"/>
        </w:rPr>
        <w:t>（资格后审）</w:t>
      </w:r>
    </w:p>
    <w:p w14:paraId="1719BC6B">
      <w:pPr>
        <w:pStyle w:val="2"/>
        <w:spacing w:line="242" w:lineRule="auto"/>
      </w:pPr>
    </w:p>
    <w:p w14:paraId="70D30FE5">
      <w:pPr>
        <w:pStyle w:val="2"/>
        <w:spacing w:line="242" w:lineRule="auto"/>
      </w:pPr>
    </w:p>
    <w:p w14:paraId="48E27F6E">
      <w:pPr>
        <w:pStyle w:val="2"/>
        <w:spacing w:line="242" w:lineRule="auto"/>
      </w:pPr>
    </w:p>
    <w:p w14:paraId="3A1EF5BD">
      <w:pPr>
        <w:pStyle w:val="2"/>
        <w:spacing w:line="242" w:lineRule="auto"/>
      </w:pPr>
    </w:p>
    <w:p w14:paraId="73F078C9">
      <w:pPr>
        <w:pStyle w:val="2"/>
        <w:spacing w:line="242" w:lineRule="auto"/>
      </w:pPr>
    </w:p>
    <w:p w14:paraId="3C11DBE7">
      <w:pPr>
        <w:pStyle w:val="2"/>
        <w:spacing w:line="242" w:lineRule="auto"/>
      </w:pPr>
    </w:p>
    <w:p w14:paraId="47605EC9">
      <w:pPr>
        <w:pStyle w:val="2"/>
        <w:spacing w:line="242" w:lineRule="auto"/>
      </w:pPr>
    </w:p>
    <w:p w14:paraId="184D4693">
      <w:pPr>
        <w:pStyle w:val="2"/>
        <w:spacing w:line="242" w:lineRule="auto"/>
      </w:pPr>
    </w:p>
    <w:p w14:paraId="551677CD">
      <w:pPr>
        <w:pStyle w:val="2"/>
        <w:spacing w:line="242" w:lineRule="auto"/>
      </w:pPr>
    </w:p>
    <w:p w14:paraId="7F8178F8">
      <w:pPr>
        <w:pStyle w:val="2"/>
        <w:spacing w:line="242" w:lineRule="auto"/>
      </w:pPr>
    </w:p>
    <w:p w14:paraId="4B72A117">
      <w:pPr>
        <w:pStyle w:val="2"/>
        <w:spacing w:line="242" w:lineRule="auto"/>
      </w:pPr>
    </w:p>
    <w:p w14:paraId="049FA6CB">
      <w:pPr>
        <w:pStyle w:val="2"/>
        <w:spacing w:line="242" w:lineRule="auto"/>
      </w:pPr>
    </w:p>
    <w:p w14:paraId="089D3517">
      <w:pPr>
        <w:pStyle w:val="2"/>
        <w:spacing w:line="242" w:lineRule="auto"/>
      </w:pPr>
    </w:p>
    <w:p w14:paraId="0615659F">
      <w:pPr>
        <w:pStyle w:val="2"/>
        <w:spacing w:line="242" w:lineRule="auto"/>
      </w:pPr>
    </w:p>
    <w:p w14:paraId="3E12B2E3">
      <w:pPr>
        <w:pStyle w:val="2"/>
        <w:spacing w:line="242" w:lineRule="auto"/>
      </w:pPr>
    </w:p>
    <w:p w14:paraId="321FE2CE">
      <w:pPr>
        <w:pStyle w:val="2"/>
        <w:spacing w:line="242" w:lineRule="auto"/>
      </w:pPr>
    </w:p>
    <w:p w14:paraId="1EEF1F21">
      <w:pPr>
        <w:pStyle w:val="2"/>
        <w:spacing w:line="242" w:lineRule="auto"/>
      </w:pPr>
    </w:p>
    <w:p w14:paraId="6974411A">
      <w:pPr>
        <w:pStyle w:val="2"/>
        <w:spacing w:line="242" w:lineRule="auto"/>
      </w:pPr>
    </w:p>
    <w:p w14:paraId="07E4AAA6">
      <w:pPr>
        <w:pStyle w:val="2"/>
        <w:spacing w:line="242" w:lineRule="auto"/>
      </w:pPr>
    </w:p>
    <w:p w14:paraId="2BE4C295">
      <w:pPr>
        <w:pStyle w:val="2"/>
        <w:spacing w:line="242" w:lineRule="auto"/>
      </w:pPr>
    </w:p>
    <w:p w14:paraId="7FA135E3">
      <w:pPr>
        <w:spacing w:before="91" w:line="219" w:lineRule="auto"/>
        <w:ind w:left="1882"/>
        <w:rPr>
          <w:rFonts w:ascii="宋体" w:hAnsi="宋体" w:eastAsia="宋体" w:cs="宋体"/>
          <w:sz w:val="28"/>
          <w:szCs w:val="28"/>
        </w:rPr>
      </w:pPr>
      <w:r>
        <w:rPr>
          <w:rFonts w:ascii="宋体" w:hAnsi="宋体" w:eastAsia="宋体" w:cs="宋体"/>
          <w:spacing w:val="-2"/>
          <w:sz w:val="28"/>
          <w:szCs w:val="28"/>
        </w:rPr>
        <w:t>供应商：参加供应商全称（公章）</w:t>
      </w:r>
    </w:p>
    <w:p w14:paraId="4680CD35">
      <w:pPr>
        <w:pStyle w:val="2"/>
        <w:spacing w:line="294" w:lineRule="auto"/>
      </w:pPr>
    </w:p>
    <w:p w14:paraId="33A45DBF">
      <w:pPr>
        <w:spacing w:before="91" w:line="220" w:lineRule="auto"/>
        <w:ind w:left="1930"/>
        <w:rPr>
          <w:rFonts w:ascii="宋体" w:hAnsi="宋体" w:eastAsia="宋体" w:cs="宋体"/>
          <w:sz w:val="28"/>
          <w:szCs w:val="28"/>
        </w:rPr>
      </w:pPr>
      <w:r>
        <w:rPr>
          <w:rFonts w:ascii="宋体" w:hAnsi="宋体" w:eastAsia="宋体" w:cs="宋体"/>
          <w:spacing w:val="-17"/>
          <w:sz w:val="28"/>
          <w:szCs w:val="28"/>
        </w:rPr>
        <w:t>日</w:t>
      </w:r>
      <w:r>
        <w:rPr>
          <w:rFonts w:ascii="宋体" w:hAnsi="宋体" w:eastAsia="宋体" w:cs="宋体"/>
          <w:spacing w:val="8"/>
          <w:sz w:val="28"/>
          <w:szCs w:val="28"/>
        </w:rPr>
        <w:t xml:space="preserve">  </w:t>
      </w:r>
      <w:r>
        <w:rPr>
          <w:rFonts w:ascii="宋体" w:hAnsi="宋体" w:eastAsia="宋体" w:cs="宋体"/>
          <w:spacing w:val="-17"/>
          <w:sz w:val="28"/>
          <w:szCs w:val="28"/>
        </w:rPr>
        <w:t>期：</w:t>
      </w:r>
      <w:r>
        <w:rPr>
          <w:rFonts w:ascii="宋体" w:hAnsi="宋体" w:eastAsia="宋体" w:cs="宋体"/>
          <w:spacing w:val="1"/>
          <w:sz w:val="28"/>
          <w:szCs w:val="28"/>
        </w:rPr>
        <w:t xml:space="preserve">      </w:t>
      </w:r>
      <w:r>
        <w:rPr>
          <w:rFonts w:ascii="宋体" w:hAnsi="宋体" w:eastAsia="宋体" w:cs="宋体"/>
          <w:spacing w:val="-17"/>
          <w:sz w:val="28"/>
          <w:szCs w:val="28"/>
        </w:rPr>
        <w:t>年</w:t>
      </w:r>
      <w:r>
        <w:rPr>
          <w:rFonts w:ascii="宋体" w:hAnsi="宋体" w:eastAsia="宋体" w:cs="宋体"/>
          <w:spacing w:val="11"/>
          <w:sz w:val="28"/>
          <w:szCs w:val="28"/>
        </w:rPr>
        <w:t xml:space="preserve">  </w:t>
      </w:r>
      <w:r>
        <w:rPr>
          <w:rFonts w:ascii="宋体" w:hAnsi="宋体" w:eastAsia="宋体" w:cs="宋体"/>
          <w:spacing w:val="-17"/>
          <w:sz w:val="28"/>
          <w:szCs w:val="28"/>
        </w:rPr>
        <w:t>月</w:t>
      </w:r>
      <w:r>
        <w:rPr>
          <w:rFonts w:ascii="宋体" w:hAnsi="宋体" w:eastAsia="宋体" w:cs="宋体"/>
          <w:spacing w:val="29"/>
          <w:sz w:val="28"/>
          <w:szCs w:val="28"/>
        </w:rPr>
        <w:t xml:space="preserve">  </w:t>
      </w:r>
      <w:r>
        <w:rPr>
          <w:rFonts w:ascii="宋体" w:hAnsi="宋体" w:eastAsia="宋体" w:cs="宋体"/>
          <w:spacing w:val="-17"/>
          <w:sz w:val="28"/>
          <w:szCs w:val="28"/>
        </w:rPr>
        <w:t>日</w:t>
      </w:r>
    </w:p>
    <w:p w14:paraId="5576DB42">
      <w:pPr>
        <w:spacing w:line="220" w:lineRule="auto"/>
        <w:rPr>
          <w:rFonts w:ascii="宋体" w:hAnsi="宋体" w:eastAsia="宋体" w:cs="宋体"/>
          <w:sz w:val="28"/>
          <w:szCs w:val="28"/>
        </w:rPr>
        <w:sectPr>
          <w:footerReference r:id="rId36" w:type="default"/>
          <w:pgSz w:w="11905" w:h="16838"/>
          <w:pgMar w:top="964" w:right="1083" w:bottom="737" w:left="1083" w:header="0" w:footer="998" w:gutter="0"/>
          <w:pgNumType w:fmt="decimal"/>
          <w:cols w:space="0" w:num="1"/>
          <w:rtlGutter w:val="0"/>
          <w:docGrid w:linePitch="0" w:charSpace="0"/>
        </w:sectPr>
      </w:pPr>
    </w:p>
    <w:p w14:paraId="23068C36">
      <w:pPr>
        <w:pStyle w:val="2"/>
        <w:spacing w:line="248" w:lineRule="auto"/>
      </w:pPr>
    </w:p>
    <w:p w14:paraId="38185894">
      <w:pPr>
        <w:pStyle w:val="2"/>
        <w:spacing w:line="249" w:lineRule="auto"/>
      </w:pPr>
    </w:p>
    <w:p w14:paraId="7BE21C64">
      <w:pPr>
        <w:spacing w:before="91" w:line="223" w:lineRule="auto"/>
        <w:ind w:left="447"/>
        <w:outlineLvl w:val="1"/>
        <w:rPr>
          <w:rFonts w:ascii="宋体" w:hAnsi="宋体" w:eastAsia="宋体" w:cs="宋体"/>
          <w:sz w:val="24"/>
          <w:szCs w:val="24"/>
        </w:rPr>
      </w:pPr>
      <w:r>
        <w:rPr>
          <w:rFonts w:ascii="宋体" w:hAnsi="宋体" w:eastAsia="宋体" w:cs="宋体"/>
          <w:spacing w:val="-10"/>
          <w:sz w:val="28"/>
          <w:szCs w:val="28"/>
        </w:rPr>
        <w:t>1、</w:t>
      </w:r>
      <w:r>
        <w:rPr>
          <w:rFonts w:ascii="宋体" w:hAnsi="宋体" w:eastAsia="宋体" w:cs="宋体"/>
          <w:b/>
          <w:bCs/>
          <w:spacing w:val="-10"/>
          <w:sz w:val="24"/>
          <w:szCs w:val="24"/>
        </w:rPr>
        <w:t>投标（响应）</w:t>
      </w:r>
      <w:r>
        <w:rPr>
          <w:rFonts w:ascii="宋体" w:hAnsi="宋体" w:eastAsia="宋体" w:cs="宋体"/>
          <w:spacing w:val="-49"/>
          <w:sz w:val="24"/>
          <w:szCs w:val="24"/>
        </w:rPr>
        <w:t xml:space="preserve"> </w:t>
      </w:r>
      <w:r>
        <w:rPr>
          <w:rFonts w:ascii="宋体" w:hAnsi="宋体" w:eastAsia="宋体" w:cs="宋体"/>
          <w:b/>
          <w:bCs/>
          <w:spacing w:val="-10"/>
          <w:sz w:val="24"/>
          <w:szCs w:val="24"/>
        </w:rPr>
        <w:t>函</w:t>
      </w:r>
    </w:p>
    <w:p w14:paraId="5AE27F78">
      <w:pPr>
        <w:spacing w:before="75" w:line="220" w:lineRule="auto"/>
        <w:ind w:left="3694"/>
        <w:rPr>
          <w:rFonts w:ascii="宋体" w:hAnsi="宋体" w:eastAsia="宋体" w:cs="宋体"/>
          <w:sz w:val="24"/>
          <w:szCs w:val="24"/>
        </w:rPr>
      </w:pPr>
      <w:r>
        <w:rPr>
          <w:rFonts w:ascii="宋体" w:hAnsi="宋体" w:eastAsia="宋体" w:cs="宋体"/>
          <w:b/>
          <w:bCs/>
          <w:spacing w:val="-9"/>
          <w:sz w:val="24"/>
          <w:szCs w:val="24"/>
        </w:rPr>
        <w:t>投标（响应）</w:t>
      </w:r>
      <w:r>
        <w:rPr>
          <w:rFonts w:ascii="宋体" w:hAnsi="宋体" w:eastAsia="宋体" w:cs="宋体"/>
          <w:spacing w:val="-56"/>
          <w:sz w:val="24"/>
          <w:szCs w:val="24"/>
        </w:rPr>
        <w:t xml:space="preserve"> </w:t>
      </w:r>
      <w:r>
        <w:rPr>
          <w:rFonts w:ascii="宋体" w:hAnsi="宋体" w:eastAsia="宋体" w:cs="宋体"/>
          <w:b/>
          <w:bCs/>
          <w:spacing w:val="-9"/>
          <w:sz w:val="24"/>
          <w:szCs w:val="24"/>
        </w:rPr>
        <w:t>函</w:t>
      </w:r>
    </w:p>
    <w:p w14:paraId="6AEA1B72">
      <w:pPr>
        <w:tabs>
          <w:tab w:val="left" w:pos="3590"/>
        </w:tabs>
        <w:spacing w:before="92" w:line="239" w:lineRule="auto"/>
        <w:ind w:left="110"/>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90"/>
          <w:sz w:val="24"/>
          <w:szCs w:val="24"/>
        </w:rPr>
        <w:t xml:space="preserve"> </w:t>
      </w:r>
      <w:r>
        <w:rPr>
          <w:rFonts w:ascii="宋体" w:hAnsi="宋体" w:eastAsia="宋体" w:cs="宋体"/>
          <w:sz w:val="24"/>
          <w:szCs w:val="24"/>
        </w:rPr>
        <w:t>:</w:t>
      </w:r>
    </w:p>
    <w:p w14:paraId="3174A657">
      <w:pPr>
        <w:spacing w:before="53" w:line="277" w:lineRule="auto"/>
        <w:ind w:right="240" w:firstLine="481"/>
        <w:rPr>
          <w:rFonts w:ascii="宋体" w:hAnsi="宋体" w:eastAsia="宋体" w:cs="宋体"/>
          <w:sz w:val="24"/>
          <w:szCs w:val="24"/>
        </w:rPr>
      </w:pPr>
      <w:r>
        <w:rPr>
          <w:rFonts w:ascii="宋体" w:hAnsi="宋体" w:eastAsia="宋体" w:cs="宋体"/>
          <w:spacing w:val="-2"/>
          <w:sz w:val="24"/>
          <w:szCs w:val="24"/>
        </w:rPr>
        <w:t>我们收到贵公司</w:t>
      </w:r>
      <w:r>
        <w:rPr>
          <w:rFonts w:ascii="宋体" w:hAnsi="宋体" w:eastAsia="宋体" w:cs="宋体"/>
          <w:spacing w:val="-2"/>
          <w:sz w:val="24"/>
          <w:szCs w:val="24"/>
          <w:u w:val="single" w:color="auto"/>
        </w:rPr>
        <w:t xml:space="preserve">              </w:t>
      </w:r>
      <w:r>
        <w:rPr>
          <w:rFonts w:ascii="宋体" w:hAnsi="宋体" w:eastAsia="宋体" w:cs="宋体"/>
          <w:spacing w:val="-95"/>
          <w:sz w:val="24"/>
          <w:szCs w:val="24"/>
        </w:rPr>
        <w:t xml:space="preserve"> </w:t>
      </w:r>
      <w:r>
        <w:rPr>
          <w:rFonts w:ascii="宋体" w:hAnsi="宋体" w:eastAsia="宋体" w:cs="宋体"/>
          <w:spacing w:val="-2"/>
          <w:sz w:val="24"/>
          <w:szCs w:val="24"/>
        </w:rPr>
        <w:t>号采购文件，经仔细阅读和研究，我们决定参加谈</w:t>
      </w:r>
      <w:r>
        <w:rPr>
          <w:rFonts w:ascii="宋体" w:hAnsi="宋体" w:eastAsia="宋体" w:cs="宋体"/>
          <w:spacing w:val="-9"/>
          <w:sz w:val="24"/>
          <w:szCs w:val="24"/>
        </w:rPr>
        <w:t>判活动。</w:t>
      </w:r>
    </w:p>
    <w:p w14:paraId="77156FB8">
      <w:pPr>
        <w:spacing w:before="3" w:line="262" w:lineRule="auto"/>
        <w:ind w:right="240" w:firstLine="497"/>
        <w:rPr>
          <w:rFonts w:ascii="宋体" w:hAnsi="宋体" w:eastAsia="宋体" w:cs="宋体"/>
          <w:sz w:val="24"/>
          <w:szCs w:val="24"/>
        </w:rPr>
      </w:pPr>
      <w:r>
        <w:rPr>
          <w:rFonts w:ascii="宋体" w:hAnsi="宋体" w:eastAsia="宋体" w:cs="宋体"/>
          <w:spacing w:val="1"/>
          <w:sz w:val="24"/>
          <w:szCs w:val="24"/>
        </w:rPr>
        <w:t>1、我们愿意按照采购文件的一切要求，提供完成该项目的全部内容，</w:t>
      </w:r>
      <w:r>
        <w:rPr>
          <w:rFonts w:ascii="宋体" w:hAnsi="宋体" w:eastAsia="宋体" w:cs="宋体"/>
          <w:sz w:val="24"/>
          <w:szCs w:val="24"/>
        </w:rPr>
        <w:t>我们的报价</w:t>
      </w:r>
      <w:r>
        <w:rPr>
          <w:rFonts w:ascii="宋体" w:hAnsi="宋体" w:eastAsia="宋体" w:cs="宋体"/>
          <w:spacing w:val="-2"/>
          <w:sz w:val="24"/>
          <w:szCs w:val="24"/>
        </w:rPr>
        <w:t>包括全部标的物、辅助材料、安装、基础、调试、吊装费、临时工程、人工、机械、包装、运输、装卸、仓储、管理、保险、运费、检测、各种税费、风险、劳保、规费、专</w:t>
      </w:r>
      <w:r>
        <w:rPr>
          <w:rFonts w:ascii="宋体" w:hAnsi="宋体" w:eastAsia="宋体" w:cs="宋体"/>
          <w:spacing w:val="-3"/>
          <w:sz w:val="24"/>
          <w:szCs w:val="24"/>
        </w:rPr>
        <w:t>利技术及质保期间等一切费用。</w:t>
      </w:r>
    </w:p>
    <w:p w14:paraId="71973501">
      <w:pPr>
        <w:spacing w:before="75" w:line="248" w:lineRule="auto"/>
        <w:ind w:left="1" w:right="242" w:firstLine="480"/>
        <w:rPr>
          <w:rFonts w:ascii="宋体" w:hAnsi="宋体" w:eastAsia="宋体" w:cs="宋体"/>
          <w:sz w:val="24"/>
          <w:szCs w:val="24"/>
        </w:rPr>
      </w:pPr>
      <w:r>
        <w:rPr>
          <w:rFonts w:ascii="宋体" w:hAnsi="宋体" w:eastAsia="宋体" w:cs="宋体"/>
          <w:spacing w:val="2"/>
          <w:sz w:val="24"/>
          <w:szCs w:val="24"/>
        </w:rPr>
        <w:t>2、如果我们的谈判响应文件被接受，我们将</w:t>
      </w:r>
      <w:r>
        <w:rPr>
          <w:rFonts w:ascii="宋体" w:hAnsi="宋体" w:eastAsia="宋体" w:cs="宋体"/>
          <w:spacing w:val="1"/>
          <w:sz w:val="24"/>
          <w:szCs w:val="24"/>
        </w:rPr>
        <w:t>严格履行采购文件中规定的每一项要</w:t>
      </w:r>
      <w:r>
        <w:rPr>
          <w:rFonts w:ascii="宋体" w:hAnsi="宋体" w:eastAsia="宋体" w:cs="宋体"/>
          <w:spacing w:val="-3"/>
          <w:sz w:val="24"/>
          <w:szCs w:val="24"/>
        </w:rPr>
        <w:t>求，按期、按质、按量履行合同的义务。</w:t>
      </w:r>
    </w:p>
    <w:p w14:paraId="18E37E87">
      <w:pPr>
        <w:spacing w:before="76" w:line="248" w:lineRule="auto"/>
        <w:ind w:left="5" w:right="250" w:firstLine="479"/>
        <w:rPr>
          <w:rFonts w:ascii="宋体" w:hAnsi="宋体" w:eastAsia="宋体" w:cs="宋体"/>
          <w:sz w:val="24"/>
          <w:szCs w:val="24"/>
        </w:rPr>
      </w:pPr>
      <w:r>
        <w:rPr>
          <w:rFonts w:ascii="宋体" w:hAnsi="宋体" w:eastAsia="宋体" w:cs="宋体"/>
          <w:spacing w:val="1"/>
          <w:sz w:val="24"/>
          <w:szCs w:val="24"/>
        </w:rPr>
        <w:t>3、我们已详细审查全部采购文件，包括更正公告（如果有的话）。我们完全理解</w:t>
      </w:r>
      <w:r>
        <w:rPr>
          <w:rFonts w:ascii="宋体" w:hAnsi="宋体" w:eastAsia="宋体" w:cs="宋体"/>
          <w:spacing w:val="-2"/>
          <w:sz w:val="24"/>
          <w:szCs w:val="24"/>
        </w:rPr>
        <w:t>并同意放弃对这方面有不明及误解的权力。</w:t>
      </w:r>
    </w:p>
    <w:p w14:paraId="3FC28512">
      <w:pPr>
        <w:spacing w:before="73" w:line="249" w:lineRule="auto"/>
        <w:ind w:right="242" w:firstLine="478"/>
        <w:rPr>
          <w:rFonts w:ascii="宋体" w:hAnsi="宋体" w:eastAsia="宋体" w:cs="宋体"/>
          <w:sz w:val="24"/>
          <w:szCs w:val="24"/>
        </w:rPr>
      </w:pPr>
      <w:r>
        <w:rPr>
          <w:rFonts w:ascii="宋体" w:hAnsi="宋体" w:eastAsia="宋体" w:cs="宋体"/>
          <w:spacing w:val="2"/>
          <w:sz w:val="24"/>
          <w:szCs w:val="24"/>
        </w:rPr>
        <w:t>4、我们同意按采购文件中的规定，本谈判响应文件的</w:t>
      </w:r>
      <w:r>
        <w:rPr>
          <w:rFonts w:ascii="宋体" w:hAnsi="宋体" w:eastAsia="宋体" w:cs="宋体"/>
          <w:spacing w:val="1"/>
          <w:sz w:val="24"/>
          <w:szCs w:val="24"/>
        </w:rPr>
        <w:t>有效期限为响应文件提交截</w:t>
      </w:r>
      <w:r>
        <w:rPr>
          <w:rFonts w:ascii="宋体" w:hAnsi="宋体" w:eastAsia="宋体" w:cs="宋体"/>
          <w:spacing w:val="-4"/>
          <w:sz w:val="24"/>
          <w:szCs w:val="24"/>
        </w:rPr>
        <w:t>止之日起</w:t>
      </w:r>
      <w:r>
        <w:rPr>
          <w:rFonts w:ascii="宋体" w:hAnsi="宋体" w:eastAsia="宋体" w:cs="宋体"/>
          <w:spacing w:val="-4"/>
          <w:sz w:val="24"/>
          <w:szCs w:val="24"/>
          <w:u w:val="single" w:color="auto"/>
        </w:rPr>
        <w:t>九十</w:t>
      </w:r>
      <w:r>
        <w:rPr>
          <w:rFonts w:ascii="宋体" w:hAnsi="宋体" w:eastAsia="宋体" w:cs="宋体"/>
          <w:spacing w:val="-4"/>
          <w:sz w:val="24"/>
          <w:szCs w:val="24"/>
        </w:rPr>
        <w:t>天。</w:t>
      </w:r>
    </w:p>
    <w:p w14:paraId="4632F73C">
      <w:pPr>
        <w:spacing w:before="74" w:line="219" w:lineRule="auto"/>
        <w:ind w:left="484"/>
        <w:rPr>
          <w:rFonts w:ascii="宋体" w:hAnsi="宋体" w:eastAsia="宋体" w:cs="宋体"/>
          <w:sz w:val="24"/>
          <w:szCs w:val="24"/>
        </w:rPr>
      </w:pPr>
      <w:r>
        <w:rPr>
          <w:rFonts w:ascii="宋体" w:hAnsi="宋体" w:eastAsia="宋体" w:cs="宋体"/>
          <w:spacing w:val="-2"/>
          <w:sz w:val="24"/>
          <w:szCs w:val="24"/>
        </w:rPr>
        <w:t>5、我们愿意提供谈判采购单位在采购文件中要求的所有资料。</w:t>
      </w:r>
    </w:p>
    <w:p w14:paraId="6C14A808">
      <w:pPr>
        <w:spacing w:before="75" w:line="219" w:lineRule="auto"/>
        <w:ind w:left="481"/>
        <w:rPr>
          <w:rFonts w:ascii="宋体" w:hAnsi="宋体" w:eastAsia="宋体" w:cs="宋体"/>
          <w:sz w:val="24"/>
          <w:szCs w:val="24"/>
        </w:rPr>
      </w:pPr>
      <w:r>
        <w:rPr>
          <w:rFonts w:ascii="宋体" w:hAnsi="宋体" w:eastAsia="宋体" w:cs="宋体"/>
          <w:spacing w:val="-3"/>
          <w:sz w:val="24"/>
          <w:szCs w:val="24"/>
        </w:rPr>
        <w:t>6、我们愿意遵守采购文件中所列的收费标准。</w:t>
      </w:r>
    </w:p>
    <w:p w14:paraId="3DF0F44B">
      <w:pPr>
        <w:spacing w:before="74" w:line="249" w:lineRule="auto"/>
        <w:ind w:right="262" w:firstLine="485"/>
        <w:rPr>
          <w:rFonts w:ascii="宋体" w:hAnsi="宋体" w:eastAsia="宋体" w:cs="宋体"/>
          <w:sz w:val="24"/>
          <w:szCs w:val="24"/>
        </w:rPr>
      </w:pPr>
      <w:r>
        <w:rPr>
          <w:rFonts w:ascii="宋体" w:hAnsi="宋体" w:eastAsia="宋体" w:cs="宋体"/>
          <w:spacing w:val="1"/>
          <w:sz w:val="24"/>
          <w:szCs w:val="24"/>
        </w:rPr>
        <w:t>7、我们承诺该谈判响应文件在谈判开始后的全过程中保持有效，不做任何</w:t>
      </w:r>
      <w:r>
        <w:rPr>
          <w:rFonts w:ascii="宋体" w:hAnsi="宋体" w:eastAsia="宋体" w:cs="宋体"/>
          <w:sz w:val="24"/>
          <w:szCs w:val="24"/>
        </w:rPr>
        <w:t>更改和</w:t>
      </w:r>
      <w:r>
        <w:rPr>
          <w:rFonts w:ascii="宋体" w:hAnsi="宋体" w:eastAsia="宋体" w:cs="宋体"/>
          <w:spacing w:val="-10"/>
          <w:sz w:val="24"/>
          <w:szCs w:val="24"/>
        </w:rPr>
        <w:t>变动。</w:t>
      </w:r>
    </w:p>
    <w:p w14:paraId="628D40DF">
      <w:pPr>
        <w:spacing w:before="74" w:line="248" w:lineRule="auto"/>
        <w:ind w:left="19" w:firstLine="461"/>
        <w:rPr>
          <w:rFonts w:ascii="宋体" w:hAnsi="宋体" w:eastAsia="宋体" w:cs="宋体"/>
          <w:sz w:val="24"/>
          <w:szCs w:val="24"/>
        </w:rPr>
      </w:pPr>
      <w:r>
        <w:rPr>
          <w:rFonts w:ascii="宋体" w:hAnsi="宋体" w:eastAsia="宋体" w:cs="宋体"/>
          <w:spacing w:val="2"/>
          <w:sz w:val="24"/>
          <w:szCs w:val="24"/>
        </w:rPr>
        <w:t>8、我们承诺我公司符合谈判文件谈判供应商须知中</w:t>
      </w:r>
      <w:r>
        <w:rPr>
          <w:rFonts w:ascii="宋体" w:hAnsi="宋体" w:eastAsia="宋体" w:cs="宋体"/>
          <w:spacing w:val="1"/>
          <w:sz w:val="24"/>
          <w:szCs w:val="24"/>
        </w:rPr>
        <w:t>“合格谈判供应商的资格条件”</w:t>
      </w:r>
      <w:r>
        <w:rPr>
          <w:rFonts w:ascii="宋体" w:hAnsi="宋体" w:eastAsia="宋体" w:cs="宋体"/>
          <w:spacing w:val="-2"/>
          <w:sz w:val="24"/>
          <w:szCs w:val="24"/>
        </w:rPr>
        <w:t>的要求，若与真实情况不符，本公司愿意承担由此而产生的一切后果。</w:t>
      </w:r>
    </w:p>
    <w:p w14:paraId="2FD8F13D">
      <w:pPr>
        <w:spacing w:before="75" w:line="219" w:lineRule="auto"/>
        <w:ind w:left="480"/>
        <w:rPr>
          <w:rFonts w:ascii="宋体" w:hAnsi="宋体" w:eastAsia="宋体" w:cs="宋体"/>
          <w:sz w:val="24"/>
          <w:szCs w:val="24"/>
        </w:rPr>
      </w:pPr>
      <w:r>
        <w:rPr>
          <w:rFonts w:ascii="宋体" w:hAnsi="宋体" w:eastAsia="宋体" w:cs="宋体"/>
          <w:spacing w:val="-2"/>
          <w:sz w:val="24"/>
          <w:szCs w:val="24"/>
        </w:rPr>
        <w:t>9、如果我们成交，我们愿意按采购文件的规定缴纳履约保证金。</w:t>
      </w:r>
    </w:p>
    <w:p w14:paraId="693EB6F7">
      <w:pPr>
        <w:spacing w:before="75" w:line="219" w:lineRule="auto"/>
        <w:ind w:left="497"/>
        <w:rPr>
          <w:rFonts w:ascii="宋体" w:hAnsi="宋体" w:eastAsia="宋体" w:cs="宋体"/>
          <w:sz w:val="24"/>
          <w:szCs w:val="24"/>
        </w:rPr>
      </w:pPr>
      <w:r>
        <w:rPr>
          <w:rFonts w:ascii="宋体" w:hAnsi="宋体" w:eastAsia="宋体" w:cs="宋体"/>
          <w:spacing w:val="-7"/>
          <w:sz w:val="24"/>
          <w:szCs w:val="24"/>
        </w:rPr>
        <w:t>10、我们声明：我们在参加本次采购活动前</w:t>
      </w:r>
      <w:r>
        <w:rPr>
          <w:rFonts w:ascii="宋体" w:hAnsi="宋体" w:eastAsia="宋体" w:cs="宋体"/>
          <w:spacing w:val="-35"/>
          <w:sz w:val="24"/>
          <w:szCs w:val="24"/>
        </w:rPr>
        <w:t xml:space="preserve"> </w:t>
      </w:r>
      <w:r>
        <w:rPr>
          <w:rFonts w:ascii="宋体" w:hAnsi="宋体" w:eastAsia="宋体" w:cs="宋体"/>
          <w:spacing w:val="-7"/>
          <w:sz w:val="24"/>
          <w:szCs w:val="24"/>
        </w:rPr>
        <w:t>3</w:t>
      </w:r>
      <w:r>
        <w:rPr>
          <w:rFonts w:ascii="宋体" w:hAnsi="宋体" w:eastAsia="宋体" w:cs="宋体"/>
          <w:spacing w:val="-50"/>
          <w:sz w:val="24"/>
          <w:szCs w:val="24"/>
        </w:rPr>
        <w:t xml:space="preserve"> </w:t>
      </w:r>
      <w:r>
        <w:rPr>
          <w:rFonts w:ascii="宋体" w:hAnsi="宋体" w:eastAsia="宋体" w:cs="宋体"/>
          <w:spacing w:val="-7"/>
          <w:sz w:val="24"/>
          <w:szCs w:val="24"/>
        </w:rPr>
        <w:t>年内在经营活动中没有重大违法记录。</w:t>
      </w:r>
    </w:p>
    <w:p w14:paraId="6F46A0DF">
      <w:pPr>
        <w:spacing w:before="75" w:line="220" w:lineRule="auto"/>
        <w:ind w:left="497"/>
        <w:rPr>
          <w:rFonts w:ascii="宋体" w:hAnsi="宋体" w:eastAsia="宋体" w:cs="宋体"/>
          <w:sz w:val="24"/>
          <w:szCs w:val="24"/>
        </w:rPr>
      </w:pPr>
      <w:r>
        <w:rPr>
          <w:rFonts w:ascii="宋体" w:hAnsi="宋体" w:eastAsia="宋体" w:cs="宋体"/>
          <w:spacing w:val="-10"/>
          <w:sz w:val="24"/>
          <w:szCs w:val="24"/>
        </w:rPr>
        <w:t>11、综合说明：</w:t>
      </w:r>
    </w:p>
    <w:p w14:paraId="462CFFC5">
      <w:pPr>
        <w:spacing w:before="75" w:line="219" w:lineRule="auto"/>
        <w:ind w:left="486"/>
        <w:rPr>
          <w:rFonts w:ascii="宋体" w:hAnsi="宋体" w:eastAsia="宋体" w:cs="宋体"/>
          <w:sz w:val="24"/>
          <w:szCs w:val="24"/>
        </w:rPr>
      </w:pPr>
      <w:r>
        <w:rPr>
          <w:rFonts w:ascii="宋体" w:hAnsi="宋体" w:eastAsia="宋体" w:cs="宋体"/>
          <w:spacing w:val="-3"/>
          <w:sz w:val="24"/>
          <w:szCs w:val="24"/>
        </w:rPr>
        <w:t>（1）伴随服务及配合措施</w:t>
      </w:r>
      <w:r>
        <w:rPr>
          <w:rFonts w:ascii="宋体" w:hAnsi="宋体" w:eastAsia="宋体" w:cs="宋体"/>
          <w:spacing w:val="2"/>
          <w:sz w:val="24"/>
          <w:szCs w:val="24"/>
        </w:rPr>
        <w:t>；（</w:t>
      </w:r>
      <w:r>
        <w:rPr>
          <w:rFonts w:ascii="宋体" w:hAnsi="宋体" w:eastAsia="宋体" w:cs="宋体"/>
          <w:spacing w:val="-3"/>
          <w:sz w:val="24"/>
          <w:szCs w:val="24"/>
        </w:rPr>
        <w:t>2）要求甲方提供的配合；</w:t>
      </w:r>
    </w:p>
    <w:p w14:paraId="7C6F0297">
      <w:pPr>
        <w:spacing w:before="75" w:line="219" w:lineRule="auto"/>
        <w:ind w:left="486"/>
        <w:rPr>
          <w:rFonts w:ascii="宋体" w:hAnsi="宋体" w:eastAsia="宋体" w:cs="宋体"/>
          <w:sz w:val="24"/>
          <w:szCs w:val="24"/>
        </w:rPr>
      </w:pPr>
      <w:r>
        <w:rPr>
          <w:rFonts w:ascii="宋体" w:hAnsi="宋体" w:eastAsia="宋体" w:cs="宋体"/>
          <w:spacing w:val="-2"/>
          <w:sz w:val="24"/>
          <w:szCs w:val="24"/>
        </w:rPr>
        <w:t>（3）对采购文件有不同意见的偏离说明</w:t>
      </w:r>
      <w:r>
        <w:rPr>
          <w:rFonts w:ascii="宋体" w:hAnsi="宋体" w:eastAsia="宋体" w:cs="宋体"/>
          <w:spacing w:val="2"/>
          <w:sz w:val="24"/>
          <w:szCs w:val="24"/>
        </w:rPr>
        <w:t>；（</w:t>
      </w:r>
      <w:r>
        <w:rPr>
          <w:rFonts w:ascii="宋体" w:hAnsi="宋体" w:eastAsia="宋体" w:cs="宋体"/>
          <w:spacing w:val="-2"/>
          <w:sz w:val="24"/>
          <w:szCs w:val="24"/>
        </w:rPr>
        <w:t>4）其他说明。</w:t>
      </w:r>
    </w:p>
    <w:p w14:paraId="760E54C9">
      <w:pPr>
        <w:spacing w:before="75" w:line="220" w:lineRule="auto"/>
        <w:ind w:left="480"/>
        <w:rPr>
          <w:rFonts w:ascii="宋体" w:hAnsi="宋体" w:eastAsia="宋体" w:cs="宋体"/>
          <w:sz w:val="24"/>
          <w:szCs w:val="24"/>
        </w:rPr>
      </w:pPr>
      <w:r>
        <w:rPr>
          <w:rFonts w:ascii="宋体" w:hAnsi="宋体" w:eastAsia="宋体" w:cs="宋体"/>
          <w:spacing w:val="-3"/>
          <w:sz w:val="24"/>
          <w:szCs w:val="24"/>
        </w:rPr>
        <w:t>所有有关谈判文件的函电，请按下列地址联系：</w:t>
      </w:r>
    </w:p>
    <w:p w14:paraId="68B3458A">
      <w:pPr>
        <w:spacing w:before="75" w:line="220" w:lineRule="auto"/>
        <w:ind w:left="1"/>
        <w:rPr>
          <w:rFonts w:ascii="宋体" w:hAnsi="宋体" w:eastAsia="宋体" w:cs="宋体"/>
          <w:sz w:val="24"/>
          <w:szCs w:val="24"/>
        </w:rPr>
      </w:pPr>
      <w:r>
        <w:rPr>
          <w:rFonts w:ascii="宋体" w:hAnsi="宋体" w:eastAsia="宋体" w:cs="宋体"/>
          <w:spacing w:val="-5"/>
          <w:sz w:val="24"/>
          <w:szCs w:val="24"/>
        </w:rPr>
        <w:t>单位：                              联系人：</w:t>
      </w:r>
    </w:p>
    <w:p w14:paraId="0E6E36A2">
      <w:pPr>
        <w:spacing w:before="73" w:line="220" w:lineRule="auto"/>
        <w:rPr>
          <w:rFonts w:ascii="宋体" w:hAnsi="宋体" w:eastAsia="宋体" w:cs="宋体"/>
          <w:sz w:val="24"/>
          <w:szCs w:val="24"/>
        </w:rPr>
      </w:pPr>
      <w:r>
        <w:rPr>
          <w:rFonts w:ascii="宋体" w:hAnsi="宋体" w:eastAsia="宋体" w:cs="宋体"/>
          <w:spacing w:val="-4"/>
          <w:sz w:val="24"/>
          <w:szCs w:val="24"/>
        </w:rPr>
        <w:t xml:space="preserve">地址：                 </w:t>
      </w:r>
      <w:r>
        <w:rPr>
          <w:rFonts w:ascii="宋体" w:hAnsi="宋体" w:eastAsia="宋体" w:cs="宋体"/>
          <w:spacing w:val="-5"/>
          <w:sz w:val="24"/>
          <w:szCs w:val="24"/>
        </w:rPr>
        <w:t xml:space="preserve">             邮政编码：</w:t>
      </w:r>
    </w:p>
    <w:p w14:paraId="324DA8A8">
      <w:pPr>
        <w:spacing w:before="74" w:line="219" w:lineRule="auto"/>
        <w:rPr>
          <w:rFonts w:ascii="宋体" w:hAnsi="宋体" w:eastAsia="宋体" w:cs="宋体"/>
          <w:sz w:val="24"/>
          <w:szCs w:val="24"/>
        </w:rPr>
      </w:pPr>
      <w:r>
        <w:rPr>
          <w:rFonts w:ascii="宋体" w:hAnsi="宋体" w:eastAsia="宋体" w:cs="宋体"/>
          <w:spacing w:val="-7"/>
          <w:sz w:val="24"/>
          <w:szCs w:val="24"/>
        </w:rPr>
        <w:t>联系电话：</w:t>
      </w:r>
      <w:r>
        <w:rPr>
          <w:rFonts w:ascii="宋体" w:hAnsi="宋体" w:eastAsia="宋体" w:cs="宋体"/>
          <w:sz w:val="24"/>
          <w:szCs w:val="24"/>
        </w:rPr>
        <w:t xml:space="preserve">                         </w:t>
      </w:r>
      <w:r>
        <w:rPr>
          <w:rFonts w:ascii="宋体" w:hAnsi="宋体" w:eastAsia="宋体" w:cs="宋体"/>
          <w:spacing w:val="-7"/>
          <w:sz w:val="24"/>
          <w:szCs w:val="24"/>
        </w:rPr>
        <w:t>传真：</w:t>
      </w:r>
    </w:p>
    <w:p w14:paraId="7649C15E">
      <w:pPr>
        <w:spacing w:before="145" w:line="219" w:lineRule="auto"/>
        <w:ind w:left="6083"/>
        <w:rPr>
          <w:rFonts w:ascii="宋体" w:hAnsi="宋体" w:eastAsia="宋体" w:cs="宋体"/>
          <w:sz w:val="24"/>
          <w:szCs w:val="24"/>
        </w:rPr>
      </w:pPr>
      <w:r>
        <w:rPr>
          <w:rFonts w:ascii="宋体" w:hAnsi="宋体" w:eastAsia="宋体" w:cs="宋体"/>
          <w:spacing w:val="-2"/>
          <w:sz w:val="24"/>
          <w:szCs w:val="24"/>
        </w:rPr>
        <w:t>供应商名称</w:t>
      </w:r>
      <w:r>
        <w:rPr>
          <w:rFonts w:ascii="宋体" w:hAnsi="宋体" w:eastAsia="宋体" w:cs="宋体"/>
          <w:spacing w:val="-3"/>
          <w:sz w:val="24"/>
          <w:szCs w:val="24"/>
        </w:rPr>
        <w:t>：（</w:t>
      </w:r>
      <w:r>
        <w:rPr>
          <w:rFonts w:ascii="宋体" w:hAnsi="宋体" w:eastAsia="宋体" w:cs="宋体"/>
          <w:spacing w:val="-2"/>
          <w:sz w:val="24"/>
          <w:szCs w:val="24"/>
        </w:rPr>
        <w:t>加盖公章）</w:t>
      </w:r>
    </w:p>
    <w:p w14:paraId="26C2D95D">
      <w:pPr>
        <w:spacing w:before="255" w:line="220" w:lineRule="auto"/>
        <w:ind w:left="5570"/>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
          <w:sz w:val="24"/>
          <w:szCs w:val="24"/>
        </w:rPr>
        <w:t xml:space="preserve">      </w:t>
      </w:r>
      <w:r>
        <w:rPr>
          <w:rFonts w:ascii="宋体" w:hAnsi="宋体" w:eastAsia="宋体" w:cs="宋体"/>
          <w:spacing w:val="-13"/>
          <w:sz w:val="24"/>
          <w:szCs w:val="24"/>
        </w:rPr>
        <w:t>年</w:t>
      </w:r>
      <w:r>
        <w:rPr>
          <w:rFonts w:ascii="宋体" w:hAnsi="宋体" w:eastAsia="宋体" w:cs="宋体"/>
          <w:spacing w:val="5"/>
          <w:sz w:val="24"/>
          <w:szCs w:val="24"/>
        </w:rPr>
        <w:t xml:space="preserve">    </w:t>
      </w:r>
      <w:r>
        <w:rPr>
          <w:rFonts w:ascii="宋体" w:hAnsi="宋体" w:eastAsia="宋体" w:cs="宋体"/>
          <w:spacing w:val="-13"/>
          <w:sz w:val="24"/>
          <w:szCs w:val="24"/>
        </w:rPr>
        <w:t>月</w:t>
      </w:r>
      <w:r>
        <w:rPr>
          <w:rFonts w:ascii="宋体" w:hAnsi="宋体" w:eastAsia="宋体" w:cs="宋体"/>
          <w:spacing w:val="12"/>
          <w:sz w:val="24"/>
          <w:szCs w:val="24"/>
        </w:rPr>
        <w:t xml:space="preserve">    </w:t>
      </w:r>
      <w:r>
        <w:rPr>
          <w:rFonts w:ascii="宋体" w:hAnsi="宋体" w:eastAsia="宋体" w:cs="宋体"/>
          <w:spacing w:val="-13"/>
          <w:sz w:val="24"/>
          <w:szCs w:val="24"/>
        </w:rPr>
        <w:t>日</w:t>
      </w:r>
    </w:p>
    <w:p w14:paraId="101511BB">
      <w:pPr>
        <w:spacing w:line="220" w:lineRule="auto"/>
        <w:rPr>
          <w:rFonts w:ascii="宋体" w:hAnsi="宋体" w:eastAsia="宋体" w:cs="宋体"/>
          <w:sz w:val="24"/>
          <w:szCs w:val="24"/>
        </w:rPr>
        <w:sectPr>
          <w:footerReference r:id="rId37" w:type="default"/>
          <w:pgSz w:w="11905" w:h="16838"/>
          <w:pgMar w:top="964" w:right="1083" w:bottom="737" w:left="1083" w:header="0" w:footer="998" w:gutter="0"/>
          <w:pgNumType w:fmt="decimal"/>
          <w:cols w:space="0" w:num="1"/>
          <w:rtlGutter w:val="0"/>
          <w:docGrid w:linePitch="0" w:charSpace="0"/>
        </w:sectPr>
      </w:pPr>
    </w:p>
    <w:p w14:paraId="5DC2AB1A">
      <w:pPr>
        <w:spacing w:before="137" w:line="220" w:lineRule="auto"/>
        <w:ind w:left="98"/>
        <w:outlineLvl w:val="1"/>
        <w:rPr>
          <w:rFonts w:ascii="宋体" w:hAnsi="宋体" w:eastAsia="宋体" w:cs="宋体"/>
          <w:sz w:val="24"/>
          <w:szCs w:val="24"/>
        </w:rPr>
      </w:pPr>
      <w:r>
        <w:rPr>
          <w:rFonts w:ascii="Times New Roman" w:hAnsi="Times New Roman" w:eastAsia="Times New Roman" w:cs="Times New Roman"/>
          <w:spacing w:val="-4"/>
          <w:sz w:val="24"/>
          <w:szCs w:val="24"/>
        </w:rPr>
        <w:t>2</w:t>
      </w:r>
      <w:r>
        <w:rPr>
          <w:rFonts w:ascii="Times New Roman" w:hAnsi="Times New Roman" w:eastAsia="Times New Roman" w:cs="Times New Roman"/>
          <w:spacing w:val="-34"/>
          <w:sz w:val="24"/>
          <w:szCs w:val="24"/>
        </w:rPr>
        <w:t xml:space="preserve"> </w:t>
      </w:r>
      <w:r>
        <w:rPr>
          <w:rFonts w:ascii="楷体" w:hAnsi="楷体" w:eastAsia="楷体" w:cs="楷体"/>
          <w:spacing w:val="-4"/>
          <w:sz w:val="24"/>
          <w:szCs w:val="24"/>
        </w:rPr>
        <w:t>、</w:t>
      </w:r>
      <w:r>
        <w:rPr>
          <w:rFonts w:ascii="宋体" w:hAnsi="宋体" w:eastAsia="宋体" w:cs="宋体"/>
          <w:b/>
          <w:bCs/>
          <w:spacing w:val="-4"/>
          <w:sz w:val="24"/>
          <w:szCs w:val="24"/>
        </w:rPr>
        <w:t>项目负责人配置一览表</w:t>
      </w:r>
    </w:p>
    <w:p w14:paraId="662F6C63">
      <w:pPr>
        <w:pStyle w:val="2"/>
        <w:spacing w:line="249" w:lineRule="auto"/>
      </w:pPr>
    </w:p>
    <w:p w14:paraId="50FE9A54">
      <w:pPr>
        <w:pStyle w:val="2"/>
        <w:spacing w:line="249" w:lineRule="auto"/>
      </w:pPr>
    </w:p>
    <w:p w14:paraId="484D96D1">
      <w:pPr>
        <w:pStyle w:val="2"/>
        <w:spacing w:line="250" w:lineRule="auto"/>
      </w:pPr>
    </w:p>
    <w:p w14:paraId="6E867854">
      <w:pPr>
        <w:pStyle w:val="2"/>
        <w:spacing w:line="250" w:lineRule="auto"/>
      </w:pPr>
    </w:p>
    <w:p w14:paraId="35EAD0B7">
      <w:pPr>
        <w:pStyle w:val="2"/>
        <w:spacing w:line="250" w:lineRule="auto"/>
      </w:pPr>
    </w:p>
    <w:p w14:paraId="04FB1DA5">
      <w:pPr>
        <w:spacing w:before="78" w:line="220" w:lineRule="auto"/>
        <w:ind w:left="3435"/>
        <w:rPr>
          <w:rFonts w:ascii="宋体" w:hAnsi="宋体" w:eastAsia="宋体" w:cs="宋体"/>
          <w:sz w:val="24"/>
          <w:szCs w:val="24"/>
        </w:rPr>
      </w:pPr>
      <w:r>
        <w:rPr>
          <w:rFonts w:ascii="宋体" w:hAnsi="宋体" w:eastAsia="宋体" w:cs="宋体"/>
          <w:b/>
          <w:bCs/>
          <w:spacing w:val="-3"/>
          <w:sz w:val="24"/>
          <w:szCs w:val="24"/>
        </w:rPr>
        <w:t>项目负责人配置一览表</w:t>
      </w:r>
    </w:p>
    <w:p w14:paraId="316352ED">
      <w:pPr>
        <w:spacing w:before="254" w:line="219" w:lineRule="auto"/>
        <w:ind w:left="101"/>
        <w:rPr>
          <w:rFonts w:ascii="宋体" w:hAnsi="宋体" w:eastAsia="宋体" w:cs="宋体"/>
          <w:sz w:val="24"/>
          <w:szCs w:val="24"/>
        </w:rPr>
      </w:pPr>
      <w:r>
        <w:rPr>
          <w:rFonts w:ascii="宋体" w:hAnsi="宋体" w:eastAsia="宋体" w:cs="宋体"/>
          <w:sz w:val="24"/>
          <w:szCs w:val="24"/>
        </w:rPr>
        <w:t>采购</w:t>
      </w:r>
      <w:r>
        <w:rPr>
          <w:rFonts w:ascii="宋体" w:hAnsi="宋体" w:eastAsia="宋体" w:cs="宋体"/>
          <w:spacing w:val="-67"/>
          <w:sz w:val="24"/>
          <w:szCs w:val="24"/>
        </w:rPr>
        <w:t xml:space="preserve"> </w:t>
      </w:r>
      <w:r>
        <w:rPr>
          <w:rFonts w:ascii="宋体" w:hAnsi="宋体" w:eastAsia="宋体" w:cs="宋体"/>
          <w:sz w:val="24"/>
          <w:szCs w:val="24"/>
        </w:rPr>
        <w:t>编</w:t>
      </w:r>
      <w:r>
        <w:rPr>
          <w:rFonts w:ascii="宋体" w:hAnsi="宋体" w:eastAsia="宋体" w:cs="宋体"/>
          <w:spacing w:val="-64"/>
          <w:sz w:val="24"/>
          <w:szCs w:val="24"/>
        </w:rPr>
        <w:t xml:space="preserve"> </w:t>
      </w:r>
      <w:r>
        <w:rPr>
          <w:rFonts w:ascii="宋体" w:hAnsi="宋体" w:eastAsia="宋体" w:cs="宋体"/>
          <w:sz w:val="24"/>
          <w:szCs w:val="24"/>
        </w:rPr>
        <w:t>号：</w:t>
      </w:r>
    </w:p>
    <w:p w14:paraId="05193A30">
      <w:pPr>
        <w:spacing w:line="104" w:lineRule="exact"/>
      </w:pPr>
    </w:p>
    <w:tbl>
      <w:tblPr>
        <w:tblStyle w:val="7"/>
        <w:tblW w:w="92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2204"/>
        <w:gridCol w:w="890"/>
        <w:gridCol w:w="1034"/>
        <w:gridCol w:w="928"/>
        <w:gridCol w:w="1048"/>
        <w:gridCol w:w="2101"/>
      </w:tblGrid>
      <w:tr w14:paraId="4AB8AE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046" w:type="dxa"/>
            <w:vAlign w:val="top"/>
          </w:tcPr>
          <w:p w14:paraId="09C310CA">
            <w:pPr>
              <w:pStyle w:val="8"/>
              <w:spacing w:before="168" w:line="221" w:lineRule="auto"/>
              <w:ind w:left="289"/>
            </w:pPr>
            <w:r>
              <w:rPr>
                <w:spacing w:val="-3"/>
              </w:rPr>
              <w:t>序号</w:t>
            </w:r>
          </w:p>
        </w:tc>
        <w:tc>
          <w:tcPr>
            <w:tcW w:w="2204" w:type="dxa"/>
            <w:vAlign w:val="top"/>
          </w:tcPr>
          <w:p w14:paraId="12834E91">
            <w:pPr>
              <w:pStyle w:val="8"/>
              <w:spacing w:before="168" w:line="220" w:lineRule="auto"/>
              <w:ind w:left="892"/>
            </w:pPr>
            <w:r>
              <w:rPr>
                <w:spacing w:val="-9"/>
              </w:rPr>
              <w:t>岗位</w:t>
            </w:r>
          </w:p>
        </w:tc>
        <w:tc>
          <w:tcPr>
            <w:tcW w:w="890" w:type="dxa"/>
            <w:vAlign w:val="top"/>
          </w:tcPr>
          <w:p w14:paraId="71DEF7FE">
            <w:pPr>
              <w:pStyle w:val="8"/>
              <w:spacing w:before="167" w:line="220" w:lineRule="auto"/>
              <w:ind w:left="210"/>
            </w:pPr>
            <w:r>
              <w:rPr>
                <w:spacing w:val="-3"/>
              </w:rPr>
              <w:t>姓名</w:t>
            </w:r>
          </w:p>
        </w:tc>
        <w:tc>
          <w:tcPr>
            <w:tcW w:w="1034" w:type="dxa"/>
            <w:vAlign w:val="top"/>
          </w:tcPr>
          <w:p w14:paraId="43A16252">
            <w:pPr>
              <w:pStyle w:val="8"/>
              <w:spacing w:before="168" w:line="220" w:lineRule="auto"/>
              <w:ind w:left="285"/>
            </w:pPr>
            <w:r>
              <w:rPr>
                <w:spacing w:val="-4"/>
              </w:rPr>
              <w:t>性别</w:t>
            </w:r>
          </w:p>
        </w:tc>
        <w:tc>
          <w:tcPr>
            <w:tcW w:w="928" w:type="dxa"/>
            <w:vAlign w:val="top"/>
          </w:tcPr>
          <w:p w14:paraId="27659A43">
            <w:pPr>
              <w:pStyle w:val="8"/>
              <w:spacing w:before="167" w:line="220" w:lineRule="auto"/>
              <w:ind w:left="231"/>
            </w:pPr>
            <w:r>
              <w:rPr>
                <w:spacing w:val="-3"/>
              </w:rPr>
              <w:t>年龄</w:t>
            </w:r>
          </w:p>
        </w:tc>
        <w:tc>
          <w:tcPr>
            <w:tcW w:w="1048" w:type="dxa"/>
            <w:vAlign w:val="top"/>
          </w:tcPr>
          <w:p w14:paraId="63EBF597">
            <w:pPr>
              <w:pStyle w:val="8"/>
              <w:spacing w:before="167" w:line="222" w:lineRule="auto"/>
              <w:ind w:left="316"/>
            </w:pPr>
            <w:r>
              <w:rPr>
                <w:spacing w:val="-10"/>
              </w:rPr>
              <w:t>电话</w:t>
            </w:r>
          </w:p>
        </w:tc>
        <w:tc>
          <w:tcPr>
            <w:tcW w:w="2101" w:type="dxa"/>
            <w:vAlign w:val="top"/>
          </w:tcPr>
          <w:p w14:paraId="4AA640D8">
            <w:pPr>
              <w:pStyle w:val="8"/>
              <w:spacing w:before="167" w:line="220" w:lineRule="auto"/>
              <w:ind w:left="464"/>
            </w:pPr>
            <w:r>
              <w:rPr>
                <w:spacing w:val="-3"/>
              </w:rPr>
              <w:t>身份证号码</w:t>
            </w:r>
          </w:p>
        </w:tc>
      </w:tr>
      <w:tr w14:paraId="05DE44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046" w:type="dxa"/>
            <w:vAlign w:val="top"/>
          </w:tcPr>
          <w:p w14:paraId="5ABBCE08">
            <w:pPr>
              <w:pStyle w:val="8"/>
              <w:spacing w:before="164" w:line="241" w:lineRule="auto"/>
              <w:ind w:left="487"/>
            </w:pPr>
            <w:r>
              <w:t>1</w:t>
            </w:r>
          </w:p>
        </w:tc>
        <w:tc>
          <w:tcPr>
            <w:tcW w:w="2204" w:type="dxa"/>
            <w:vAlign w:val="top"/>
          </w:tcPr>
          <w:p w14:paraId="6DB2FA37">
            <w:pPr>
              <w:pStyle w:val="8"/>
              <w:spacing w:before="163" w:line="220" w:lineRule="auto"/>
              <w:ind w:left="510"/>
            </w:pPr>
            <w:r>
              <w:rPr>
                <w:spacing w:val="-3"/>
              </w:rPr>
              <w:t>项目负责人</w:t>
            </w:r>
          </w:p>
        </w:tc>
        <w:tc>
          <w:tcPr>
            <w:tcW w:w="890" w:type="dxa"/>
            <w:vAlign w:val="top"/>
          </w:tcPr>
          <w:p w14:paraId="3AE7B3A7">
            <w:pPr>
              <w:rPr>
                <w:rFonts w:ascii="Arial"/>
                <w:sz w:val="21"/>
              </w:rPr>
            </w:pPr>
          </w:p>
        </w:tc>
        <w:tc>
          <w:tcPr>
            <w:tcW w:w="1034" w:type="dxa"/>
            <w:vAlign w:val="top"/>
          </w:tcPr>
          <w:p w14:paraId="2A542CC9">
            <w:pPr>
              <w:rPr>
                <w:rFonts w:ascii="Arial"/>
                <w:sz w:val="21"/>
              </w:rPr>
            </w:pPr>
          </w:p>
        </w:tc>
        <w:tc>
          <w:tcPr>
            <w:tcW w:w="928" w:type="dxa"/>
            <w:vAlign w:val="top"/>
          </w:tcPr>
          <w:p w14:paraId="35F30E28">
            <w:pPr>
              <w:rPr>
                <w:rFonts w:ascii="Arial"/>
                <w:sz w:val="21"/>
              </w:rPr>
            </w:pPr>
          </w:p>
        </w:tc>
        <w:tc>
          <w:tcPr>
            <w:tcW w:w="1048" w:type="dxa"/>
            <w:vAlign w:val="top"/>
          </w:tcPr>
          <w:p w14:paraId="7CF32735">
            <w:pPr>
              <w:rPr>
                <w:rFonts w:ascii="Arial"/>
                <w:sz w:val="21"/>
              </w:rPr>
            </w:pPr>
          </w:p>
        </w:tc>
        <w:tc>
          <w:tcPr>
            <w:tcW w:w="2101" w:type="dxa"/>
            <w:vAlign w:val="top"/>
          </w:tcPr>
          <w:p w14:paraId="734B6A21">
            <w:pPr>
              <w:rPr>
                <w:rFonts w:ascii="Arial"/>
                <w:sz w:val="21"/>
              </w:rPr>
            </w:pPr>
          </w:p>
        </w:tc>
      </w:tr>
    </w:tbl>
    <w:p w14:paraId="529340DA">
      <w:pPr>
        <w:pStyle w:val="2"/>
        <w:spacing w:line="304" w:lineRule="auto"/>
      </w:pPr>
    </w:p>
    <w:p w14:paraId="69299CB4">
      <w:pPr>
        <w:pStyle w:val="2"/>
        <w:spacing w:line="305" w:lineRule="auto"/>
      </w:pPr>
    </w:p>
    <w:p w14:paraId="5036496F">
      <w:pPr>
        <w:spacing w:before="78" w:line="219" w:lineRule="auto"/>
        <w:ind w:left="6186"/>
        <w:rPr>
          <w:rFonts w:ascii="宋体" w:hAnsi="宋体" w:eastAsia="宋体" w:cs="宋体"/>
          <w:sz w:val="24"/>
          <w:szCs w:val="24"/>
        </w:rPr>
      </w:pPr>
      <w:r>
        <w:rPr>
          <w:rFonts w:ascii="宋体" w:hAnsi="宋体" w:eastAsia="宋体" w:cs="宋体"/>
          <w:spacing w:val="-2"/>
          <w:sz w:val="24"/>
          <w:szCs w:val="24"/>
        </w:rPr>
        <w:t>供应商名称</w:t>
      </w:r>
      <w:r>
        <w:rPr>
          <w:rFonts w:ascii="宋体" w:hAnsi="宋体" w:eastAsia="宋体" w:cs="宋体"/>
          <w:spacing w:val="-3"/>
          <w:sz w:val="24"/>
          <w:szCs w:val="24"/>
        </w:rPr>
        <w:t>：（</w:t>
      </w:r>
      <w:r>
        <w:rPr>
          <w:rFonts w:ascii="宋体" w:hAnsi="宋体" w:eastAsia="宋体" w:cs="宋体"/>
          <w:spacing w:val="-2"/>
          <w:sz w:val="24"/>
          <w:szCs w:val="24"/>
        </w:rPr>
        <w:t>加盖公章）</w:t>
      </w:r>
    </w:p>
    <w:p w14:paraId="78DDC3CC">
      <w:pPr>
        <w:spacing w:before="255" w:line="220" w:lineRule="auto"/>
        <w:ind w:left="5673"/>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
          <w:sz w:val="24"/>
          <w:szCs w:val="24"/>
        </w:rPr>
        <w:t xml:space="preserve">      </w:t>
      </w:r>
      <w:r>
        <w:rPr>
          <w:rFonts w:ascii="宋体" w:hAnsi="宋体" w:eastAsia="宋体" w:cs="宋体"/>
          <w:spacing w:val="-13"/>
          <w:sz w:val="24"/>
          <w:szCs w:val="24"/>
        </w:rPr>
        <w:t>年</w:t>
      </w:r>
      <w:r>
        <w:rPr>
          <w:rFonts w:ascii="宋体" w:hAnsi="宋体" w:eastAsia="宋体" w:cs="宋体"/>
          <w:spacing w:val="5"/>
          <w:sz w:val="24"/>
          <w:szCs w:val="24"/>
        </w:rPr>
        <w:t xml:space="preserve">    </w:t>
      </w:r>
      <w:r>
        <w:rPr>
          <w:rFonts w:ascii="宋体" w:hAnsi="宋体" w:eastAsia="宋体" w:cs="宋体"/>
          <w:spacing w:val="-13"/>
          <w:sz w:val="24"/>
          <w:szCs w:val="24"/>
        </w:rPr>
        <w:t>月</w:t>
      </w:r>
      <w:r>
        <w:rPr>
          <w:rFonts w:ascii="宋体" w:hAnsi="宋体" w:eastAsia="宋体" w:cs="宋体"/>
          <w:spacing w:val="12"/>
          <w:sz w:val="24"/>
          <w:szCs w:val="24"/>
        </w:rPr>
        <w:t xml:space="preserve">    </w:t>
      </w:r>
      <w:r>
        <w:rPr>
          <w:rFonts w:ascii="宋体" w:hAnsi="宋体" w:eastAsia="宋体" w:cs="宋体"/>
          <w:spacing w:val="-13"/>
          <w:sz w:val="24"/>
          <w:szCs w:val="24"/>
        </w:rPr>
        <w:t>日</w:t>
      </w:r>
    </w:p>
    <w:p w14:paraId="2C6D7379">
      <w:pPr>
        <w:spacing w:line="220" w:lineRule="auto"/>
        <w:rPr>
          <w:rFonts w:ascii="宋体" w:hAnsi="宋体" w:eastAsia="宋体" w:cs="宋体"/>
          <w:sz w:val="24"/>
          <w:szCs w:val="24"/>
        </w:rPr>
        <w:sectPr>
          <w:footerReference r:id="rId38" w:type="default"/>
          <w:pgSz w:w="11905" w:h="16838"/>
          <w:pgMar w:top="964" w:right="1083" w:bottom="737" w:left="1083" w:header="0" w:footer="998" w:gutter="0"/>
          <w:pgNumType w:fmt="decimal"/>
          <w:cols w:space="0" w:num="1"/>
          <w:rtlGutter w:val="0"/>
          <w:docGrid w:linePitch="0" w:charSpace="0"/>
        </w:sectPr>
      </w:pPr>
    </w:p>
    <w:p w14:paraId="0D28C3AD">
      <w:pPr>
        <w:spacing w:before="47" w:line="219" w:lineRule="auto"/>
        <w:ind w:left="1542"/>
        <w:rPr>
          <w:rFonts w:ascii="宋体" w:hAnsi="宋体" w:eastAsia="宋体" w:cs="宋体"/>
          <w:sz w:val="24"/>
          <w:szCs w:val="24"/>
        </w:rPr>
      </w:pPr>
      <w:r>
        <w:rPr>
          <w:rFonts w:ascii="宋体" w:hAnsi="宋体" w:eastAsia="宋体" w:cs="宋体"/>
          <w:b/>
          <w:bCs/>
          <w:spacing w:val="-3"/>
          <w:sz w:val="24"/>
          <w:szCs w:val="24"/>
        </w:rPr>
        <w:t>3、投标货物和数量、品牌型号、技术要求、交货期说明表</w:t>
      </w:r>
    </w:p>
    <w:p w14:paraId="63EB0232">
      <w:pPr>
        <w:spacing w:before="133"/>
      </w:pPr>
    </w:p>
    <w:tbl>
      <w:tblPr>
        <w:tblStyle w:val="7"/>
        <w:tblW w:w="91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2"/>
        <w:gridCol w:w="1415"/>
        <w:gridCol w:w="2134"/>
        <w:gridCol w:w="1654"/>
        <w:gridCol w:w="1654"/>
        <w:gridCol w:w="695"/>
        <w:gridCol w:w="942"/>
      </w:tblGrid>
      <w:tr w14:paraId="08BDC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702" w:type="dxa"/>
            <w:vAlign w:val="top"/>
          </w:tcPr>
          <w:p w14:paraId="3220542A">
            <w:pPr>
              <w:pStyle w:val="8"/>
              <w:spacing w:before="167" w:line="221" w:lineRule="auto"/>
              <w:ind w:left="111"/>
            </w:pPr>
            <w:r>
              <w:rPr>
                <w:spacing w:val="-3"/>
              </w:rPr>
              <w:t>序号</w:t>
            </w:r>
          </w:p>
        </w:tc>
        <w:tc>
          <w:tcPr>
            <w:tcW w:w="1415" w:type="dxa"/>
            <w:vAlign w:val="top"/>
          </w:tcPr>
          <w:p w14:paraId="6E2912CD">
            <w:pPr>
              <w:pStyle w:val="8"/>
              <w:spacing w:before="168" w:line="220" w:lineRule="auto"/>
              <w:ind w:left="107"/>
            </w:pPr>
            <w:r>
              <w:rPr>
                <w:spacing w:val="-2"/>
              </w:rPr>
              <w:t>标的物名称</w:t>
            </w:r>
          </w:p>
        </w:tc>
        <w:tc>
          <w:tcPr>
            <w:tcW w:w="2134" w:type="dxa"/>
            <w:vAlign w:val="top"/>
          </w:tcPr>
          <w:p w14:paraId="2A521447">
            <w:pPr>
              <w:pStyle w:val="8"/>
              <w:spacing w:before="167" w:line="220" w:lineRule="auto"/>
              <w:ind w:left="108"/>
            </w:pPr>
            <w:r>
              <w:rPr>
                <w:spacing w:val="-2"/>
              </w:rPr>
              <w:t>制造商及品牌型号</w:t>
            </w:r>
          </w:p>
        </w:tc>
        <w:tc>
          <w:tcPr>
            <w:tcW w:w="1654" w:type="dxa"/>
            <w:vAlign w:val="top"/>
          </w:tcPr>
          <w:p w14:paraId="7C9E0ED6">
            <w:pPr>
              <w:pStyle w:val="8"/>
              <w:spacing w:before="167" w:line="219" w:lineRule="auto"/>
              <w:ind w:left="108"/>
            </w:pPr>
            <w:r>
              <w:rPr>
                <w:spacing w:val="-2"/>
              </w:rPr>
              <w:t>采购技术要求</w:t>
            </w:r>
          </w:p>
        </w:tc>
        <w:tc>
          <w:tcPr>
            <w:tcW w:w="1654" w:type="dxa"/>
            <w:vAlign w:val="top"/>
          </w:tcPr>
          <w:p w14:paraId="099D9A6E">
            <w:pPr>
              <w:pStyle w:val="8"/>
              <w:spacing w:before="167" w:line="220" w:lineRule="auto"/>
              <w:ind w:left="114"/>
            </w:pPr>
            <w:r>
              <w:rPr>
                <w:spacing w:val="-2"/>
              </w:rPr>
              <w:t>投标技术要求</w:t>
            </w:r>
          </w:p>
        </w:tc>
        <w:tc>
          <w:tcPr>
            <w:tcW w:w="695" w:type="dxa"/>
            <w:vAlign w:val="top"/>
          </w:tcPr>
          <w:p w14:paraId="28917357">
            <w:pPr>
              <w:pStyle w:val="8"/>
              <w:spacing w:before="167" w:line="220" w:lineRule="auto"/>
              <w:ind w:left="115"/>
            </w:pPr>
            <w:r>
              <w:rPr>
                <w:spacing w:val="-3"/>
              </w:rPr>
              <w:t>数量</w:t>
            </w:r>
          </w:p>
        </w:tc>
        <w:tc>
          <w:tcPr>
            <w:tcW w:w="942" w:type="dxa"/>
            <w:vAlign w:val="top"/>
          </w:tcPr>
          <w:p w14:paraId="19BF2855">
            <w:pPr>
              <w:pStyle w:val="8"/>
              <w:spacing w:before="167" w:line="220" w:lineRule="auto"/>
              <w:ind w:left="118"/>
            </w:pPr>
            <w:r>
              <w:rPr>
                <w:spacing w:val="-4"/>
              </w:rPr>
              <w:t>交付期</w:t>
            </w:r>
          </w:p>
        </w:tc>
      </w:tr>
      <w:tr w14:paraId="66B75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702" w:type="dxa"/>
            <w:vAlign w:val="top"/>
          </w:tcPr>
          <w:p w14:paraId="341D2C40">
            <w:pPr>
              <w:rPr>
                <w:rFonts w:ascii="Arial"/>
                <w:sz w:val="21"/>
              </w:rPr>
            </w:pPr>
          </w:p>
        </w:tc>
        <w:tc>
          <w:tcPr>
            <w:tcW w:w="1415" w:type="dxa"/>
            <w:vAlign w:val="top"/>
          </w:tcPr>
          <w:p w14:paraId="01AC57F9">
            <w:pPr>
              <w:rPr>
                <w:rFonts w:ascii="Arial"/>
                <w:sz w:val="21"/>
              </w:rPr>
            </w:pPr>
          </w:p>
        </w:tc>
        <w:tc>
          <w:tcPr>
            <w:tcW w:w="2134" w:type="dxa"/>
            <w:vAlign w:val="top"/>
          </w:tcPr>
          <w:p w14:paraId="46E4279F">
            <w:pPr>
              <w:rPr>
                <w:rFonts w:ascii="Arial"/>
                <w:sz w:val="21"/>
              </w:rPr>
            </w:pPr>
          </w:p>
        </w:tc>
        <w:tc>
          <w:tcPr>
            <w:tcW w:w="1654" w:type="dxa"/>
            <w:vAlign w:val="top"/>
          </w:tcPr>
          <w:p w14:paraId="1AEC9B38">
            <w:pPr>
              <w:rPr>
                <w:rFonts w:ascii="Arial"/>
                <w:sz w:val="21"/>
              </w:rPr>
            </w:pPr>
          </w:p>
        </w:tc>
        <w:tc>
          <w:tcPr>
            <w:tcW w:w="1654" w:type="dxa"/>
            <w:vAlign w:val="top"/>
          </w:tcPr>
          <w:p w14:paraId="7BCBE4F1">
            <w:pPr>
              <w:rPr>
                <w:rFonts w:ascii="Arial"/>
                <w:sz w:val="21"/>
              </w:rPr>
            </w:pPr>
          </w:p>
        </w:tc>
        <w:tc>
          <w:tcPr>
            <w:tcW w:w="695" w:type="dxa"/>
            <w:vAlign w:val="top"/>
          </w:tcPr>
          <w:p w14:paraId="654C6302">
            <w:pPr>
              <w:rPr>
                <w:rFonts w:ascii="Arial"/>
                <w:sz w:val="21"/>
              </w:rPr>
            </w:pPr>
          </w:p>
        </w:tc>
        <w:tc>
          <w:tcPr>
            <w:tcW w:w="942" w:type="dxa"/>
            <w:vAlign w:val="top"/>
          </w:tcPr>
          <w:p w14:paraId="172C75BB">
            <w:pPr>
              <w:rPr>
                <w:rFonts w:ascii="Arial"/>
                <w:sz w:val="21"/>
              </w:rPr>
            </w:pPr>
          </w:p>
        </w:tc>
      </w:tr>
      <w:tr w14:paraId="4F36A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618DCC9B">
            <w:pPr>
              <w:rPr>
                <w:rFonts w:ascii="Arial"/>
                <w:sz w:val="21"/>
              </w:rPr>
            </w:pPr>
          </w:p>
        </w:tc>
        <w:tc>
          <w:tcPr>
            <w:tcW w:w="1415" w:type="dxa"/>
            <w:vAlign w:val="top"/>
          </w:tcPr>
          <w:p w14:paraId="0B6341CD">
            <w:pPr>
              <w:rPr>
                <w:rFonts w:ascii="Arial"/>
                <w:sz w:val="21"/>
              </w:rPr>
            </w:pPr>
          </w:p>
        </w:tc>
        <w:tc>
          <w:tcPr>
            <w:tcW w:w="2134" w:type="dxa"/>
            <w:vAlign w:val="top"/>
          </w:tcPr>
          <w:p w14:paraId="19826EC9">
            <w:pPr>
              <w:rPr>
                <w:rFonts w:ascii="Arial"/>
                <w:sz w:val="21"/>
              </w:rPr>
            </w:pPr>
          </w:p>
        </w:tc>
        <w:tc>
          <w:tcPr>
            <w:tcW w:w="1654" w:type="dxa"/>
            <w:vAlign w:val="top"/>
          </w:tcPr>
          <w:p w14:paraId="249B2EA5">
            <w:pPr>
              <w:rPr>
                <w:rFonts w:ascii="Arial"/>
                <w:sz w:val="21"/>
              </w:rPr>
            </w:pPr>
          </w:p>
        </w:tc>
        <w:tc>
          <w:tcPr>
            <w:tcW w:w="1654" w:type="dxa"/>
            <w:vAlign w:val="top"/>
          </w:tcPr>
          <w:p w14:paraId="163B0D11">
            <w:pPr>
              <w:rPr>
                <w:rFonts w:ascii="Arial"/>
                <w:sz w:val="21"/>
              </w:rPr>
            </w:pPr>
          </w:p>
        </w:tc>
        <w:tc>
          <w:tcPr>
            <w:tcW w:w="695" w:type="dxa"/>
            <w:vAlign w:val="top"/>
          </w:tcPr>
          <w:p w14:paraId="0BAFA098">
            <w:pPr>
              <w:rPr>
                <w:rFonts w:ascii="Arial"/>
                <w:sz w:val="21"/>
              </w:rPr>
            </w:pPr>
          </w:p>
        </w:tc>
        <w:tc>
          <w:tcPr>
            <w:tcW w:w="942" w:type="dxa"/>
            <w:vAlign w:val="top"/>
          </w:tcPr>
          <w:p w14:paraId="21DC8F1A">
            <w:pPr>
              <w:rPr>
                <w:rFonts w:ascii="Arial"/>
                <w:sz w:val="21"/>
              </w:rPr>
            </w:pPr>
          </w:p>
        </w:tc>
      </w:tr>
      <w:tr w14:paraId="41074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702" w:type="dxa"/>
            <w:vAlign w:val="top"/>
          </w:tcPr>
          <w:p w14:paraId="594954B3">
            <w:pPr>
              <w:rPr>
                <w:rFonts w:ascii="Arial"/>
                <w:sz w:val="21"/>
              </w:rPr>
            </w:pPr>
          </w:p>
        </w:tc>
        <w:tc>
          <w:tcPr>
            <w:tcW w:w="1415" w:type="dxa"/>
            <w:vAlign w:val="top"/>
          </w:tcPr>
          <w:p w14:paraId="5BAEB482">
            <w:pPr>
              <w:rPr>
                <w:rFonts w:ascii="Arial"/>
                <w:sz w:val="21"/>
              </w:rPr>
            </w:pPr>
          </w:p>
        </w:tc>
        <w:tc>
          <w:tcPr>
            <w:tcW w:w="2134" w:type="dxa"/>
            <w:vAlign w:val="top"/>
          </w:tcPr>
          <w:p w14:paraId="536B4247">
            <w:pPr>
              <w:rPr>
                <w:rFonts w:ascii="Arial"/>
                <w:sz w:val="21"/>
              </w:rPr>
            </w:pPr>
          </w:p>
        </w:tc>
        <w:tc>
          <w:tcPr>
            <w:tcW w:w="1654" w:type="dxa"/>
            <w:vAlign w:val="top"/>
          </w:tcPr>
          <w:p w14:paraId="4341E4D2">
            <w:pPr>
              <w:rPr>
                <w:rFonts w:ascii="Arial"/>
                <w:sz w:val="21"/>
              </w:rPr>
            </w:pPr>
          </w:p>
        </w:tc>
        <w:tc>
          <w:tcPr>
            <w:tcW w:w="1654" w:type="dxa"/>
            <w:vAlign w:val="top"/>
          </w:tcPr>
          <w:p w14:paraId="1B3E5CD1">
            <w:pPr>
              <w:rPr>
                <w:rFonts w:ascii="Arial"/>
                <w:sz w:val="21"/>
              </w:rPr>
            </w:pPr>
          </w:p>
        </w:tc>
        <w:tc>
          <w:tcPr>
            <w:tcW w:w="695" w:type="dxa"/>
            <w:vAlign w:val="top"/>
          </w:tcPr>
          <w:p w14:paraId="2D4B0F7D">
            <w:pPr>
              <w:rPr>
                <w:rFonts w:ascii="Arial"/>
                <w:sz w:val="21"/>
              </w:rPr>
            </w:pPr>
          </w:p>
        </w:tc>
        <w:tc>
          <w:tcPr>
            <w:tcW w:w="942" w:type="dxa"/>
            <w:vAlign w:val="top"/>
          </w:tcPr>
          <w:p w14:paraId="3A2C7DEA">
            <w:pPr>
              <w:rPr>
                <w:rFonts w:ascii="Arial"/>
                <w:sz w:val="21"/>
              </w:rPr>
            </w:pPr>
          </w:p>
        </w:tc>
      </w:tr>
      <w:tr w14:paraId="16411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6F9459E9">
            <w:pPr>
              <w:rPr>
                <w:rFonts w:ascii="Arial"/>
                <w:sz w:val="21"/>
              </w:rPr>
            </w:pPr>
          </w:p>
        </w:tc>
        <w:tc>
          <w:tcPr>
            <w:tcW w:w="1415" w:type="dxa"/>
            <w:vAlign w:val="top"/>
          </w:tcPr>
          <w:p w14:paraId="45D39887">
            <w:pPr>
              <w:rPr>
                <w:rFonts w:ascii="Arial"/>
                <w:sz w:val="21"/>
              </w:rPr>
            </w:pPr>
          </w:p>
        </w:tc>
        <w:tc>
          <w:tcPr>
            <w:tcW w:w="2134" w:type="dxa"/>
            <w:vAlign w:val="top"/>
          </w:tcPr>
          <w:p w14:paraId="4840C129">
            <w:pPr>
              <w:rPr>
                <w:rFonts w:ascii="Arial"/>
                <w:sz w:val="21"/>
              </w:rPr>
            </w:pPr>
          </w:p>
        </w:tc>
        <w:tc>
          <w:tcPr>
            <w:tcW w:w="1654" w:type="dxa"/>
            <w:vAlign w:val="top"/>
          </w:tcPr>
          <w:p w14:paraId="3D898BC7">
            <w:pPr>
              <w:rPr>
                <w:rFonts w:ascii="Arial"/>
                <w:sz w:val="21"/>
              </w:rPr>
            </w:pPr>
          </w:p>
        </w:tc>
        <w:tc>
          <w:tcPr>
            <w:tcW w:w="1654" w:type="dxa"/>
            <w:vAlign w:val="top"/>
          </w:tcPr>
          <w:p w14:paraId="31BF42F6">
            <w:pPr>
              <w:rPr>
                <w:rFonts w:ascii="Arial"/>
                <w:sz w:val="21"/>
              </w:rPr>
            </w:pPr>
          </w:p>
        </w:tc>
        <w:tc>
          <w:tcPr>
            <w:tcW w:w="695" w:type="dxa"/>
            <w:vAlign w:val="top"/>
          </w:tcPr>
          <w:p w14:paraId="12039C35">
            <w:pPr>
              <w:rPr>
                <w:rFonts w:ascii="Arial"/>
                <w:sz w:val="21"/>
              </w:rPr>
            </w:pPr>
          </w:p>
        </w:tc>
        <w:tc>
          <w:tcPr>
            <w:tcW w:w="942" w:type="dxa"/>
            <w:vAlign w:val="top"/>
          </w:tcPr>
          <w:p w14:paraId="3CAC428C">
            <w:pPr>
              <w:rPr>
                <w:rFonts w:ascii="Arial"/>
                <w:sz w:val="21"/>
              </w:rPr>
            </w:pPr>
          </w:p>
        </w:tc>
      </w:tr>
      <w:tr w14:paraId="2461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298C650E">
            <w:pPr>
              <w:rPr>
                <w:rFonts w:ascii="Arial"/>
                <w:sz w:val="21"/>
              </w:rPr>
            </w:pPr>
          </w:p>
        </w:tc>
        <w:tc>
          <w:tcPr>
            <w:tcW w:w="1415" w:type="dxa"/>
            <w:vAlign w:val="top"/>
          </w:tcPr>
          <w:p w14:paraId="2990CE2E">
            <w:pPr>
              <w:rPr>
                <w:rFonts w:ascii="Arial"/>
                <w:sz w:val="21"/>
              </w:rPr>
            </w:pPr>
          </w:p>
        </w:tc>
        <w:tc>
          <w:tcPr>
            <w:tcW w:w="2134" w:type="dxa"/>
            <w:vAlign w:val="top"/>
          </w:tcPr>
          <w:p w14:paraId="43C0B0C2">
            <w:pPr>
              <w:rPr>
                <w:rFonts w:ascii="Arial"/>
                <w:sz w:val="21"/>
              </w:rPr>
            </w:pPr>
          </w:p>
        </w:tc>
        <w:tc>
          <w:tcPr>
            <w:tcW w:w="1654" w:type="dxa"/>
            <w:vAlign w:val="top"/>
          </w:tcPr>
          <w:p w14:paraId="0CE1BFFE">
            <w:pPr>
              <w:rPr>
                <w:rFonts w:ascii="Arial"/>
                <w:sz w:val="21"/>
              </w:rPr>
            </w:pPr>
          </w:p>
        </w:tc>
        <w:tc>
          <w:tcPr>
            <w:tcW w:w="1654" w:type="dxa"/>
            <w:vAlign w:val="top"/>
          </w:tcPr>
          <w:p w14:paraId="498FEB90">
            <w:pPr>
              <w:rPr>
                <w:rFonts w:ascii="Arial"/>
                <w:sz w:val="21"/>
              </w:rPr>
            </w:pPr>
          </w:p>
        </w:tc>
        <w:tc>
          <w:tcPr>
            <w:tcW w:w="695" w:type="dxa"/>
            <w:vAlign w:val="top"/>
          </w:tcPr>
          <w:p w14:paraId="7C520CE3">
            <w:pPr>
              <w:rPr>
                <w:rFonts w:ascii="Arial"/>
                <w:sz w:val="21"/>
              </w:rPr>
            </w:pPr>
          </w:p>
        </w:tc>
        <w:tc>
          <w:tcPr>
            <w:tcW w:w="942" w:type="dxa"/>
            <w:vAlign w:val="top"/>
          </w:tcPr>
          <w:p w14:paraId="2420D723">
            <w:pPr>
              <w:rPr>
                <w:rFonts w:ascii="Arial"/>
                <w:sz w:val="21"/>
              </w:rPr>
            </w:pPr>
          </w:p>
        </w:tc>
      </w:tr>
      <w:tr w14:paraId="33146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1255A6C9">
            <w:pPr>
              <w:rPr>
                <w:rFonts w:ascii="Arial"/>
                <w:sz w:val="21"/>
              </w:rPr>
            </w:pPr>
          </w:p>
        </w:tc>
        <w:tc>
          <w:tcPr>
            <w:tcW w:w="1415" w:type="dxa"/>
            <w:vAlign w:val="top"/>
          </w:tcPr>
          <w:p w14:paraId="56DB0172">
            <w:pPr>
              <w:rPr>
                <w:rFonts w:ascii="Arial"/>
                <w:sz w:val="21"/>
              </w:rPr>
            </w:pPr>
          </w:p>
        </w:tc>
        <w:tc>
          <w:tcPr>
            <w:tcW w:w="2134" w:type="dxa"/>
            <w:vAlign w:val="top"/>
          </w:tcPr>
          <w:p w14:paraId="39F7301D">
            <w:pPr>
              <w:rPr>
                <w:rFonts w:ascii="Arial"/>
                <w:sz w:val="21"/>
              </w:rPr>
            </w:pPr>
          </w:p>
        </w:tc>
        <w:tc>
          <w:tcPr>
            <w:tcW w:w="1654" w:type="dxa"/>
            <w:vAlign w:val="top"/>
          </w:tcPr>
          <w:p w14:paraId="239C638F">
            <w:pPr>
              <w:rPr>
                <w:rFonts w:ascii="Arial"/>
                <w:sz w:val="21"/>
              </w:rPr>
            </w:pPr>
          </w:p>
        </w:tc>
        <w:tc>
          <w:tcPr>
            <w:tcW w:w="1654" w:type="dxa"/>
            <w:vAlign w:val="top"/>
          </w:tcPr>
          <w:p w14:paraId="2C5CD0C5">
            <w:pPr>
              <w:rPr>
                <w:rFonts w:ascii="Arial"/>
                <w:sz w:val="21"/>
              </w:rPr>
            </w:pPr>
          </w:p>
        </w:tc>
        <w:tc>
          <w:tcPr>
            <w:tcW w:w="695" w:type="dxa"/>
            <w:vAlign w:val="top"/>
          </w:tcPr>
          <w:p w14:paraId="3FC94668">
            <w:pPr>
              <w:rPr>
                <w:rFonts w:ascii="Arial"/>
                <w:sz w:val="21"/>
              </w:rPr>
            </w:pPr>
          </w:p>
        </w:tc>
        <w:tc>
          <w:tcPr>
            <w:tcW w:w="942" w:type="dxa"/>
            <w:vAlign w:val="top"/>
          </w:tcPr>
          <w:p w14:paraId="7142C62D">
            <w:pPr>
              <w:rPr>
                <w:rFonts w:ascii="Arial"/>
                <w:sz w:val="21"/>
              </w:rPr>
            </w:pPr>
          </w:p>
        </w:tc>
      </w:tr>
      <w:tr w14:paraId="5C309D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2A525945">
            <w:pPr>
              <w:rPr>
                <w:rFonts w:ascii="Arial"/>
                <w:sz w:val="21"/>
              </w:rPr>
            </w:pPr>
          </w:p>
        </w:tc>
        <w:tc>
          <w:tcPr>
            <w:tcW w:w="1415" w:type="dxa"/>
            <w:vAlign w:val="top"/>
          </w:tcPr>
          <w:p w14:paraId="6EB42687">
            <w:pPr>
              <w:rPr>
                <w:rFonts w:ascii="Arial"/>
                <w:sz w:val="21"/>
              </w:rPr>
            </w:pPr>
          </w:p>
        </w:tc>
        <w:tc>
          <w:tcPr>
            <w:tcW w:w="2134" w:type="dxa"/>
            <w:vAlign w:val="top"/>
          </w:tcPr>
          <w:p w14:paraId="234E2090">
            <w:pPr>
              <w:rPr>
                <w:rFonts w:ascii="Arial"/>
                <w:sz w:val="21"/>
              </w:rPr>
            </w:pPr>
          </w:p>
        </w:tc>
        <w:tc>
          <w:tcPr>
            <w:tcW w:w="1654" w:type="dxa"/>
            <w:vAlign w:val="top"/>
          </w:tcPr>
          <w:p w14:paraId="09031BC9">
            <w:pPr>
              <w:rPr>
                <w:rFonts w:ascii="Arial"/>
                <w:sz w:val="21"/>
              </w:rPr>
            </w:pPr>
          </w:p>
        </w:tc>
        <w:tc>
          <w:tcPr>
            <w:tcW w:w="1654" w:type="dxa"/>
            <w:vAlign w:val="top"/>
          </w:tcPr>
          <w:p w14:paraId="5E40DFB0">
            <w:pPr>
              <w:rPr>
                <w:rFonts w:ascii="Arial"/>
                <w:sz w:val="21"/>
              </w:rPr>
            </w:pPr>
          </w:p>
        </w:tc>
        <w:tc>
          <w:tcPr>
            <w:tcW w:w="695" w:type="dxa"/>
            <w:vAlign w:val="top"/>
          </w:tcPr>
          <w:p w14:paraId="7D6D53A4">
            <w:pPr>
              <w:rPr>
                <w:rFonts w:ascii="Arial"/>
                <w:sz w:val="21"/>
              </w:rPr>
            </w:pPr>
          </w:p>
        </w:tc>
        <w:tc>
          <w:tcPr>
            <w:tcW w:w="942" w:type="dxa"/>
            <w:vAlign w:val="top"/>
          </w:tcPr>
          <w:p w14:paraId="0450B386">
            <w:pPr>
              <w:rPr>
                <w:rFonts w:ascii="Arial"/>
                <w:sz w:val="21"/>
              </w:rPr>
            </w:pPr>
          </w:p>
        </w:tc>
      </w:tr>
      <w:tr w14:paraId="1C384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740EFC73">
            <w:pPr>
              <w:rPr>
                <w:rFonts w:ascii="Arial"/>
                <w:sz w:val="21"/>
              </w:rPr>
            </w:pPr>
          </w:p>
        </w:tc>
        <w:tc>
          <w:tcPr>
            <w:tcW w:w="1415" w:type="dxa"/>
            <w:vAlign w:val="top"/>
          </w:tcPr>
          <w:p w14:paraId="18092F64">
            <w:pPr>
              <w:rPr>
                <w:rFonts w:ascii="Arial"/>
                <w:sz w:val="21"/>
              </w:rPr>
            </w:pPr>
          </w:p>
        </w:tc>
        <w:tc>
          <w:tcPr>
            <w:tcW w:w="2134" w:type="dxa"/>
            <w:vAlign w:val="top"/>
          </w:tcPr>
          <w:p w14:paraId="7C48B624">
            <w:pPr>
              <w:rPr>
                <w:rFonts w:ascii="Arial"/>
                <w:sz w:val="21"/>
              </w:rPr>
            </w:pPr>
          </w:p>
        </w:tc>
        <w:tc>
          <w:tcPr>
            <w:tcW w:w="1654" w:type="dxa"/>
            <w:vAlign w:val="top"/>
          </w:tcPr>
          <w:p w14:paraId="274B4290">
            <w:pPr>
              <w:rPr>
                <w:rFonts w:ascii="Arial"/>
                <w:sz w:val="21"/>
              </w:rPr>
            </w:pPr>
          </w:p>
        </w:tc>
        <w:tc>
          <w:tcPr>
            <w:tcW w:w="1654" w:type="dxa"/>
            <w:vAlign w:val="top"/>
          </w:tcPr>
          <w:p w14:paraId="62B7B1F0">
            <w:pPr>
              <w:rPr>
                <w:rFonts w:ascii="Arial"/>
                <w:sz w:val="21"/>
              </w:rPr>
            </w:pPr>
          </w:p>
        </w:tc>
        <w:tc>
          <w:tcPr>
            <w:tcW w:w="695" w:type="dxa"/>
            <w:vAlign w:val="top"/>
          </w:tcPr>
          <w:p w14:paraId="6447C249">
            <w:pPr>
              <w:rPr>
                <w:rFonts w:ascii="Arial"/>
                <w:sz w:val="21"/>
              </w:rPr>
            </w:pPr>
          </w:p>
        </w:tc>
        <w:tc>
          <w:tcPr>
            <w:tcW w:w="942" w:type="dxa"/>
            <w:vAlign w:val="top"/>
          </w:tcPr>
          <w:p w14:paraId="0A482CB5">
            <w:pPr>
              <w:rPr>
                <w:rFonts w:ascii="Arial"/>
                <w:sz w:val="21"/>
              </w:rPr>
            </w:pPr>
          </w:p>
        </w:tc>
      </w:tr>
      <w:tr w14:paraId="5D411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3532236E">
            <w:pPr>
              <w:rPr>
                <w:rFonts w:ascii="Arial"/>
                <w:sz w:val="21"/>
              </w:rPr>
            </w:pPr>
          </w:p>
        </w:tc>
        <w:tc>
          <w:tcPr>
            <w:tcW w:w="1415" w:type="dxa"/>
            <w:vAlign w:val="top"/>
          </w:tcPr>
          <w:p w14:paraId="2A9CF7AF">
            <w:pPr>
              <w:rPr>
                <w:rFonts w:ascii="Arial"/>
                <w:sz w:val="21"/>
              </w:rPr>
            </w:pPr>
          </w:p>
        </w:tc>
        <w:tc>
          <w:tcPr>
            <w:tcW w:w="2134" w:type="dxa"/>
            <w:vAlign w:val="top"/>
          </w:tcPr>
          <w:p w14:paraId="709CA4D1">
            <w:pPr>
              <w:rPr>
                <w:rFonts w:ascii="Arial"/>
                <w:sz w:val="21"/>
              </w:rPr>
            </w:pPr>
          </w:p>
        </w:tc>
        <w:tc>
          <w:tcPr>
            <w:tcW w:w="1654" w:type="dxa"/>
            <w:vAlign w:val="top"/>
          </w:tcPr>
          <w:p w14:paraId="5C215EE7">
            <w:pPr>
              <w:rPr>
                <w:rFonts w:ascii="Arial"/>
                <w:sz w:val="21"/>
              </w:rPr>
            </w:pPr>
          </w:p>
        </w:tc>
        <w:tc>
          <w:tcPr>
            <w:tcW w:w="1654" w:type="dxa"/>
            <w:vAlign w:val="top"/>
          </w:tcPr>
          <w:p w14:paraId="00832755">
            <w:pPr>
              <w:rPr>
                <w:rFonts w:ascii="Arial"/>
                <w:sz w:val="21"/>
              </w:rPr>
            </w:pPr>
          </w:p>
        </w:tc>
        <w:tc>
          <w:tcPr>
            <w:tcW w:w="695" w:type="dxa"/>
            <w:vAlign w:val="top"/>
          </w:tcPr>
          <w:p w14:paraId="049109A7">
            <w:pPr>
              <w:rPr>
                <w:rFonts w:ascii="Arial"/>
                <w:sz w:val="21"/>
              </w:rPr>
            </w:pPr>
          </w:p>
        </w:tc>
        <w:tc>
          <w:tcPr>
            <w:tcW w:w="942" w:type="dxa"/>
            <w:vAlign w:val="top"/>
          </w:tcPr>
          <w:p w14:paraId="528F4423">
            <w:pPr>
              <w:rPr>
                <w:rFonts w:ascii="Arial"/>
                <w:sz w:val="21"/>
              </w:rPr>
            </w:pPr>
          </w:p>
        </w:tc>
      </w:tr>
      <w:tr w14:paraId="748EF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24CB8102">
            <w:pPr>
              <w:rPr>
                <w:rFonts w:ascii="Arial"/>
                <w:sz w:val="21"/>
              </w:rPr>
            </w:pPr>
          </w:p>
        </w:tc>
        <w:tc>
          <w:tcPr>
            <w:tcW w:w="1415" w:type="dxa"/>
            <w:vAlign w:val="top"/>
          </w:tcPr>
          <w:p w14:paraId="0E1DD7AF">
            <w:pPr>
              <w:rPr>
                <w:rFonts w:ascii="Arial"/>
                <w:sz w:val="21"/>
              </w:rPr>
            </w:pPr>
          </w:p>
        </w:tc>
        <w:tc>
          <w:tcPr>
            <w:tcW w:w="2134" w:type="dxa"/>
            <w:vAlign w:val="top"/>
          </w:tcPr>
          <w:p w14:paraId="3A61FC47">
            <w:pPr>
              <w:rPr>
                <w:rFonts w:ascii="Arial"/>
                <w:sz w:val="21"/>
              </w:rPr>
            </w:pPr>
          </w:p>
        </w:tc>
        <w:tc>
          <w:tcPr>
            <w:tcW w:w="1654" w:type="dxa"/>
            <w:vAlign w:val="top"/>
          </w:tcPr>
          <w:p w14:paraId="51A6E65E">
            <w:pPr>
              <w:rPr>
                <w:rFonts w:ascii="Arial"/>
                <w:sz w:val="21"/>
              </w:rPr>
            </w:pPr>
          </w:p>
        </w:tc>
        <w:tc>
          <w:tcPr>
            <w:tcW w:w="1654" w:type="dxa"/>
            <w:vAlign w:val="top"/>
          </w:tcPr>
          <w:p w14:paraId="2990D5B5">
            <w:pPr>
              <w:rPr>
                <w:rFonts w:ascii="Arial"/>
                <w:sz w:val="21"/>
              </w:rPr>
            </w:pPr>
          </w:p>
        </w:tc>
        <w:tc>
          <w:tcPr>
            <w:tcW w:w="695" w:type="dxa"/>
            <w:vAlign w:val="top"/>
          </w:tcPr>
          <w:p w14:paraId="7E9F69C5">
            <w:pPr>
              <w:rPr>
                <w:rFonts w:ascii="Arial"/>
                <w:sz w:val="21"/>
              </w:rPr>
            </w:pPr>
          </w:p>
        </w:tc>
        <w:tc>
          <w:tcPr>
            <w:tcW w:w="942" w:type="dxa"/>
            <w:vAlign w:val="top"/>
          </w:tcPr>
          <w:p w14:paraId="3CA3729F">
            <w:pPr>
              <w:rPr>
                <w:rFonts w:ascii="Arial"/>
                <w:sz w:val="21"/>
              </w:rPr>
            </w:pPr>
          </w:p>
        </w:tc>
      </w:tr>
      <w:tr w14:paraId="2737C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206DE6FD">
            <w:pPr>
              <w:rPr>
                <w:rFonts w:ascii="Arial"/>
                <w:sz w:val="21"/>
              </w:rPr>
            </w:pPr>
          </w:p>
        </w:tc>
        <w:tc>
          <w:tcPr>
            <w:tcW w:w="1415" w:type="dxa"/>
            <w:vAlign w:val="top"/>
          </w:tcPr>
          <w:p w14:paraId="46E5C7A9">
            <w:pPr>
              <w:rPr>
                <w:rFonts w:ascii="Arial"/>
                <w:sz w:val="21"/>
              </w:rPr>
            </w:pPr>
          </w:p>
        </w:tc>
        <w:tc>
          <w:tcPr>
            <w:tcW w:w="2134" w:type="dxa"/>
            <w:vAlign w:val="top"/>
          </w:tcPr>
          <w:p w14:paraId="1EB790FC">
            <w:pPr>
              <w:rPr>
                <w:rFonts w:ascii="Arial"/>
                <w:sz w:val="21"/>
              </w:rPr>
            </w:pPr>
          </w:p>
        </w:tc>
        <w:tc>
          <w:tcPr>
            <w:tcW w:w="1654" w:type="dxa"/>
            <w:vAlign w:val="top"/>
          </w:tcPr>
          <w:p w14:paraId="270C487E">
            <w:pPr>
              <w:rPr>
                <w:rFonts w:ascii="Arial"/>
                <w:sz w:val="21"/>
              </w:rPr>
            </w:pPr>
          </w:p>
        </w:tc>
        <w:tc>
          <w:tcPr>
            <w:tcW w:w="1654" w:type="dxa"/>
            <w:vAlign w:val="top"/>
          </w:tcPr>
          <w:p w14:paraId="2223146E">
            <w:pPr>
              <w:rPr>
                <w:rFonts w:ascii="Arial"/>
                <w:sz w:val="21"/>
              </w:rPr>
            </w:pPr>
          </w:p>
        </w:tc>
        <w:tc>
          <w:tcPr>
            <w:tcW w:w="695" w:type="dxa"/>
            <w:vAlign w:val="top"/>
          </w:tcPr>
          <w:p w14:paraId="1E934BA8">
            <w:pPr>
              <w:rPr>
                <w:rFonts w:ascii="Arial"/>
                <w:sz w:val="21"/>
              </w:rPr>
            </w:pPr>
          </w:p>
        </w:tc>
        <w:tc>
          <w:tcPr>
            <w:tcW w:w="942" w:type="dxa"/>
            <w:vAlign w:val="top"/>
          </w:tcPr>
          <w:p w14:paraId="05BCB91A">
            <w:pPr>
              <w:rPr>
                <w:rFonts w:ascii="Arial"/>
                <w:sz w:val="21"/>
              </w:rPr>
            </w:pPr>
          </w:p>
        </w:tc>
      </w:tr>
      <w:tr w14:paraId="61E11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6D204D6B">
            <w:pPr>
              <w:rPr>
                <w:rFonts w:ascii="Arial"/>
                <w:sz w:val="21"/>
              </w:rPr>
            </w:pPr>
          </w:p>
        </w:tc>
        <w:tc>
          <w:tcPr>
            <w:tcW w:w="1415" w:type="dxa"/>
            <w:vAlign w:val="top"/>
          </w:tcPr>
          <w:p w14:paraId="1F8E33A6">
            <w:pPr>
              <w:rPr>
                <w:rFonts w:ascii="Arial"/>
                <w:sz w:val="21"/>
              </w:rPr>
            </w:pPr>
          </w:p>
        </w:tc>
        <w:tc>
          <w:tcPr>
            <w:tcW w:w="2134" w:type="dxa"/>
            <w:vAlign w:val="top"/>
          </w:tcPr>
          <w:p w14:paraId="4F0ACDBD">
            <w:pPr>
              <w:rPr>
                <w:rFonts w:ascii="Arial"/>
                <w:sz w:val="21"/>
              </w:rPr>
            </w:pPr>
          </w:p>
        </w:tc>
        <w:tc>
          <w:tcPr>
            <w:tcW w:w="1654" w:type="dxa"/>
            <w:vAlign w:val="top"/>
          </w:tcPr>
          <w:p w14:paraId="6F677CEC">
            <w:pPr>
              <w:rPr>
                <w:rFonts w:ascii="Arial"/>
                <w:sz w:val="21"/>
              </w:rPr>
            </w:pPr>
          </w:p>
        </w:tc>
        <w:tc>
          <w:tcPr>
            <w:tcW w:w="1654" w:type="dxa"/>
            <w:vAlign w:val="top"/>
          </w:tcPr>
          <w:p w14:paraId="50F39400">
            <w:pPr>
              <w:rPr>
                <w:rFonts w:ascii="Arial"/>
                <w:sz w:val="21"/>
              </w:rPr>
            </w:pPr>
          </w:p>
        </w:tc>
        <w:tc>
          <w:tcPr>
            <w:tcW w:w="695" w:type="dxa"/>
            <w:vAlign w:val="top"/>
          </w:tcPr>
          <w:p w14:paraId="1A2DA442">
            <w:pPr>
              <w:rPr>
                <w:rFonts w:ascii="Arial"/>
                <w:sz w:val="21"/>
              </w:rPr>
            </w:pPr>
          </w:p>
        </w:tc>
        <w:tc>
          <w:tcPr>
            <w:tcW w:w="942" w:type="dxa"/>
            <w:vAlign w:val="top"/>
          </w:tcPr>
          <w:p w14:paraId="2810B180">
            <w:pPr>
              <w:rPr>
                <w:rFonts w:ascii="Arial"/>
                <w:sz w:val="21"/>
              </w:rPr>
            </w:pPr>
          </w:p>
        </w:tc>
      </w:tr>
      <w:tr w14:paraId="287E3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5C3A50DE">
            <w:pPr>
              <w:rPr>
                <w:rFonts w:ascii="Arial"/>
                <w:sz w:val="21"/>
              </w:rPr>
            </w:pPr>
          </w:p>
        </w:tc>
        <w:tc>
          <w:tcPr>
            <w:tcW w:w="1415" w:type="dxa"/>
            <w:vAlign w:val="top"/>
          </w:tcPr>
          <w:p w14:paraId="64AA4302">
            <w:pPr>
              <w:rPr>
                <w:rFonts w:ascii="Arial"/>
                <w:sz w:val="21"/>
              </w:rPr>
            </w:pPr>
          </w:p>
        </w:tc>
        <w:tc>
          <w:tcPr>
            <w:tcW w:w="2134" w:type="dxa"/>
            <w:vAlign w:val="top"/>
          </w:tcPr>
          <w:p w14:paraId="4394883F">
            <w:pPr>
              <w:rPr>
                <w:rFonts w:ascii="Arial"/>
                <w:sz w:val="21"/>
              </w:rPr>
            </w:pPr>
          </w:p>
        </w:tc>
        <w:tc>
          <w:tcPr>
            <w:tcW w:w="1654" w:type="dxa"/>
            <w:vAlign w:val="top"/>
          </w:tcPr>
          <w:p w14:paraId="176ADFDF">
            <w:pPr>
              <w:rPr>
                <w:rFonts w:ascii="Arial"/>
                <w:sz w:val="21"/>
              </w:rPr>
            </w:pPr>
          </w:p>
        </w:tc>
        <w:tc>
          <w:tcPr>
            <w:tcW w:w="1654" w:type="dxa"/>
            <w:vAlign w:val="top"/>
          </w:tcPr>
          <w:p w14:paraId="56BC95DE">
            <w:pPr>
              <w:rPr>
                <w:rFonts w:ascii="Arial"/>
                <w:sz w:val="21"/>
              </w:rPr>
            </w:pPr>
          </w:p>
        </w:tc>
        <w:tc>
          <w:tcPr>
            <w:tcW w:w="695" w:type="dxa"/>
            <w:vAlign w:val="top"/>
          </w:tcPr>
          <w:p w14:paraId="5DA28822">
            <w:pPr>
              <w:rPr>
                <w:rFonts w:ascii="Arial"/>
                <w:sz w:val="21"/>
              </w:rPr>
            </w:pPr>
          </w:p>
        </w:tc>
        <w:tc>
          <w:tcPr>
            <w:tcW w:w="942" w:type="dxa"/>
            <w:vAlign w:val="top"/>
          </w:tcPr>
          <w:p w14:paraId="17ACA828">
            <w:pPr>
              <w:rPr>
                <w:rFonts w:ascii="Arial"/>
                <w:sz w:val="21"/>
              </w:rPr>
            </w:pPr>
          </w:p>
        </w:tc>
      </w:tr>
      <w:tr w14:paraId="7CF65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702" w:type="dxa"/>
            <w:vAlign w:val="top"/>
          </w:tcPr>
          <w:p w14:paraId="176AD007">
            <w:pPr>
              <w:rPr>
                <w:rFonts w:ascii="Arial"/>
                <w:sz w:val="21"/>
              </w:rPr>
            </w:pPr>
          </w:p>
        </w:tc>
        <w:tc>
          <w:tcPr>
            <w:tcW w:w="1415" w:type="dxa"/>
            <w:vAlign w:val="top"/>
          </w:tcPr>
          <w:p w14:paraId="008A1E69">
            <w:pPr>
              <w:rPr>
                <w:rFonts w:ascii="Arial"/>
                <w:sz w:val="21"/>
              </w:rPr>
            </w:pPr>
          </w:p>
        </w:tc>
        <w:tc>
          <w:tcPr>
            <w:tcW w:w="2134" w:type="dxa"/>
            <w:vAlign w:val="top"/>
          </w:tcPr>
          <w:p w14:paraId="1CA50B19">
            <w:pPr>
              <w:rPr>
                <w:rFonts w:ascii="Arial"/>
                <w:sz w:val="21"/>
              </w:rPr>
            </w:pPr>
          </w:p>
        </w:tc>
        <w:tc>
          <w:tcPr>
            <w:tcW w:w="1654" w:type="dxa"/>
            <w:vAlign w:val="top"/>
          </w:tcPr>
          <w:p w14:paraId="46E303F7">
            <w:pPr>
              <w:rPr>
                <w:rFonts w:ascii="Arial"/>
                <w:sz w:val="21"/>
              </w:rPr>
            </w:pPr>
          </w:p>
        </w:tc>
        <w:tc>
          <w:tcPr>
            <w:tcW w:w="1654" w:type="dxa"/>
            <w:vAlign w:val="top"/>
          </w:tcPr>
          <w:p w14:paraId="41F6B26E">
            <w:pPr>
              <w:rPr>
                <w:rFonts w:ascii="Arial"/>
                <w:sz w:val="21"/>
              </w:rPr>
            </w:pPr>
          </w:p>
        </w:tc>
        <w:tc>
          <w:tcPr>
            <w:tcW w:w="695" w:type="dxa"/>
            <w:vAlign w:val="top"/>
          </w:tcPr>
          <w:p w14:paraId="75D87CE7">
            <w:pPr>
              <w:rPr>
                <w:rFonts w:ascii="Arial"/>
                <w:sz w:val="21"/>
              </w:rPr>
            </w:pPr>
          </w:p>
        </w:tc>
        <w:tc>
          <w:tcPr>
            <w:tcW w:w="942" w:type="dxa"/>
            <w:vAlign w:val="top"/>
          </w:tcPr>
          <w:p w14:paraId="72FF99E7">
            <w:pPr>
              <w:rPr>
                <w:rFonts w:ascii="Arial"/>
                <w:sz w:val="21"/>
              </w:rPr>
            </w:pPr>
          </w:p>
        </w:tc>
      </w:tr>
      <w:tr w14:paraId="0A1AD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jc w:val="center"/>
        </w:trPr>
        <w:tc>
          <w:tcPr>
            <w:tcW w:w="702" w:type="dxa"/>
            <w:vAlign w:val="top"/>
          </w:tcPr>
          <w:p w14:paraId="5D389D62">
            <w:pPr>
              <w:rPr>
                <w:rFonts w:ascii="Arial"/>
                <w:sz w:val="21"/>
              </w:rPr>
            </w:pPr>
          </w:p>
        </w:tc>
        <w:tc>
          <w:tcPr>
            <w:tcW w:w="1415" w:type="dxa"/>
            <w:vAlign w:val="top"/>
          </w:tcPr>
          <w:p w14:paraId="782610CD">
            <w:pPr>
              <w:rPr>
                <w:rFonts w:ascii="Arial"/>
                <w:sz w:val="21"/>
              </w:rPr>
            </w:pPr>
          </w:p>
        </w:tc>
        <w:tc>
          <w:tcPr>
            <w:tcW w:w="2134" w:type="dxa"/>
            <w:vAlign w:val="top"/>
          </w:tcPr>
          <w:p w14:paraId="6D0583AD">
            <w:pPr>
              <w:rPr>
                <w:rFonts w:ascii="Arial"/>
                <w:sz w:val="21"/>
              </w:rPr>
            </w:pPr>
          </w:p>
        </w:tc>
        <w:tc>
          <w:tcPr>
            <w:tcW w:w="1654" w:type="dxa"/>
            <w:vAlign w:val="top"/>
          </w:tcPr>
          <w:p w14:paraId="719EE75E">
            <w:pPr>
              <w:rPr>
                <w:rFonts w:ascii="Arial"/>
                <w:sz w:val="21"/>
              </w:rPr>
            </w:pPr>
          </w:p>
        </w:tc>
        <w:tc>
          <w:tcPr>
            <w:tcW w:w="1654" w:type="dxa"/>
            <w:vAlign w:val="top"/>
          </w:tcPr>
          <w:p w14:paraId="015B5B1C">
            <w:pPr>
              <w:rPr>
                <w:rFonts w:ascii="Arial"/>
                <w:sz w:val="21"/>
              </w:rPr>
            </w:pPr>
          </w:p>
        </w:tc>
        <w:tc>
          <w:tcPr>
            <w:tcW w:w="695" w:type="dxa"/>
            <w:vAlign w:val="top"/>
          </w:tcPr>
          <w:p w14:paraId="32C20E55">
            <w:pPr>
              <w:rPr>
                <w:rFonts w:ascii="Arial"/>
                <w:sz w:val="21"/>
              </w:rPr>
            </w:pPr>
          </w:p>
        </w:tc>
        <w:tc>
          <w:tcPr>
            <w:tcW w:w="942" w:type="dxa"/>
            <w:vAlign w:val="top"/>
          </w:tcPr>
          <w:p w14:paraId="60422066">
            <w:pPr>
              <w:rPr>
                <w:rFonts w:ascii="Arial"/>
                <w:sz w:val="21"/>
              </w:rPr>
            </w:pPr>
          </w:p>
        </w:tc>
      </w:tr>
      <w:tr w14:paraId="64122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jc w:val="center"/>
        </w:trPr>
        <w:tc>
          <w:tcPr>
            <w:tcW w:w="702" w:type="dxa"/>
            <w:vAlign w:val="top"/>
          </w:tcPr>
          <w:p w14:paraId="208AC484">
            <w:pPr>
              <w:rPr>
                <w:rFonts w:ascii="Arial"/>
                <w:sz w:val="21"/>
              </w:rPr>
            </w:pPr>
          </w:p>
        </w:tc>
        <w:tc>
          <w:tcPr>
            <w:tcW w:w="1415" w:type="dxa"/>
            <w:vAlign w:val="top"/>
          </w:tcPr>
          <w:p w14:paraId="7DB1C909">
            <w:pPr>
              <w:rPr>
                <w:rFonts w:ascii="Arial"/>
                <w:sz w:val="21"/>
              </w:rPr>
            </w:pPr>
          </w:p>
        </w:tc>
        <w:tc>
          <w:tcPr>
            <w:tcW w:w="2134" w:type="dxa"/>
            <w:vAlign w:val="top"/>
          </w:tcPr>
          <w:p w14:paraId="44C96F7F">
            <w:pPr>
              <w:rPr>
                <w:rFonts w:ascii="Arial"/>
                <w:sz w:val="21"/>
              </w:rPr>
            </w:pPr>
          </w:p>
        </w:tc>
        <w:tc>
          <w:tcPr>
            <w:tcW w:w="1654" w:type="dxa"/>
            <w:vAlign w:val="top"/>
          </w:tcPr>
          <w:p w14:paraId="22A6EB3A">
            <w:pPr>
              <w:rPr>
                <w:rFonts w:ascii="Arial"/>
                <w:sz w:val="21"/>
              </w:rPr>
            </w:pPr>
          </w:p>
        </w:tc>
        <w:tc>
          <w:tcPr>
            <w:tcW w:w="1654" w:type="dxa"/>
            <w:vAlign w:val="top"/>
          </w:tcPr>
          <w:p w14:paraId="7509F550">
            <w:pPr>
              <w:rPr>
                <w:rFonts w:ascii="Arial"/>
                <w:sz w:val="21"/>
              </w:rPr>
            </w:pPr>
          </w:p>
        </w:tc>
        <w:tc>
          <w:tcPr>
            <w:tcW w:w="695" w:type="dxa"/>
            <w:vAlign w:val="top"/>
          </w:tcPr>
          <w:p w14:paraId="38EB7CA1">
            <w:pPr>
              <w:rPr>
                <w:rFonts w:ascii="Arial"/>
                <w:sz w:val="21"/>
              </w:rPr>
            </w:pPr>
          </w:p>
        </w:tc>
        <w:tc>
          <w:tcPr>
            <w:tcW w:w="942" w:type="dxa"/>
            <w:vAlign w:val="top"/>
          </w:tcPr>
          <w:p w14:paraId="449A7AE3">
            <w:pPr>
              <w:rPr>
                <w:rFonts w:ascii="Arial"/>
                <w:sz w:val="21"/>
              </w:rPr>
            </w:pPr>
          </w:p>
        </w:tc>
      </w:tr>
    </w:tbl>
    <w:p w14:paraId="45F682D2">
      <w:pPr>
        <w:pStyle w:val="2"/>
        <w:spacing w:line="304" w:lineRule="auto"/>
      </w:pPr>
    </w:p>
    <w:p w14:paraId="3761BB24">
      <w:pPr>
        <w:pStyle w:val="2"/>
        <w:spacing w:line="305" w:lineRule="auto"/>
      </w:pPr>
    </w:p>
    <w:p w14:paraId="391B7747">
      <w:pPr>
        <w:spacing w:before="78" w:line="219" w:lineRule="auto"/>
        <w:ind w:left="5320"/>
        <w:rPr>
          <w:rFonts w:ascii="宋体" w:hAnsi="宋体" w:eastAsia="宋体" w:cs="宋体"/>
          <w:sz w:val="24"/>
          <w:szCs w:val="24"/>
        </w:rPr>
      </w:pPr>
      <w:r>
        <w:rPr>
          <w:rFonts w:ascii="宋体" w:hAnsi="宋体" w:eastAsia="宋体" w:cs="宋体"/>
          <w:spacing w:val="-5"/>
          <w:sz w:val="24"/>
          <w:szCs w:val="24"/>
        </w:rPr>
        <w:t>供应商名称</w:t>
      </w:r>
      <w:r>
        <w:rPr>
          <w:rFonts w:ascii="宋体" w:hAnsi="宋体" w:eastAsia="宋体" w:cs="宋体"/>
          <w:spacing w:val="4"/>
          <w:sz w:val="24"/>
          <w:szCs w:val="24"/>
        </w:rPr>
        <w:t>：（</w:t>
      </w:r>
      <w:r>
        <w:rPr>
          <w:rFonts w:ascii="宋体" w:hAnsi="宋体" w:eastAsia="宋体" w:cs="宋体"/>
          <w:spacing w:val="-5"/>
          <w:sz w:val="24"/>
          <w:szCs w:val="24"/>
        </w:rPr>
        <w:t>加盖</w:t>
      </w:r>
      <w:r>
        <w:rPr>
          <w:rFonts w:ascii="宋体" w:hAnsi="宋体" w:eastAsia="宋体" w:cs="宋体"/>
          <w:spacing w:val="-51"/>
          <w:sz w:val="24"/>
          <w:szCs w:val="24"/>
        </w:rPr>
        <w:t xml:space="preserve"> </w:t>
      </w:r>
      <w:r>
        <w:rPr>
          <w:rFonts w:ascii="宋体" w:hAnsi="宋体" w:eastAsia="宋体" w:cs="宋体"/>
          <w:spacing w:val="-5"/>
          <w:sz w:val="24"/>
          <w:szCs w:val="24"/>
        </w:rPr>
        <w:t>公章）</w:t>
      </w:r>
    </w:p>
    <w:p w14:paraId="1E78CDB2">
      <w:pPr>
        <w:spacing w:before="254" w:line="220" w:lineRule="auto"/>
        <w:ind w:left="5647"/>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
          <w:sz w:val="24"/>
          <w:szCs w:val="24"/>
        </w:rPr>
        <w:t xml:space="preserve">      </w:t>
      </w:r>
      <w:r>
        <w:rPr>
          <w:rFonts w:ascii="宋体" w:hAnsi="宋体" w:eastAsia="宋体" w:cs="宋体"/>
          <w:spacing w:val="-13"/>
          <w:sz w:val="24"/>
          <w:szCs w:val="24"/>
        </w:rPr>
        <w:t>年</w:t>
      </w:r>
      <w:r>
        <w:rPr>
          <w:rFonts w:ascii="宋体" w:hAnsi="宋体" w:eastAsia="宋体" w:cs="宋体"/>
          <w:spacing w:val="5"/>
          <w:sz w:val="24"/>
          <w:szCs w:val="24"/>
        </w:rPr>
        <w:t xml:space="preserve">    </w:t>
      </w:r>
      <w:r>
        <w:rPr>
          <w:rFonts w:ascii="宋体" w:hAnsi="宋体" w:eastAsia="宋体" w:cs="宋体"/>
          <w:spacing w:val="-13"/>
          <w:sz w:val="24"/>
          <w:szCs w:val="24"/>
        </w:rPr>
        <w:t>月</w:t>
      </w:r>
      <w:r>
        <w:rPr>
          <w:rFonts w:ascii="宋体" w:hAnsi="宋体" w:eastAsia="宋体" w:cs="宋体"/>
          <w:spacing w:val="12"/>
          <w:sz w:val="24"/>
          <w:szCs w:val="24"/>
        </w:rPr>
        <w:t xml:space="preserve">    </w:t>
      </w:r>
      <w:r>
        <w:rPr>
          <w:rFonts w:ascii="宋体" w:hAnsi="宋体" w:eastAsia="宋体" w:cs="宋体"/>
          <w:spacing w:val="-13"/>
          <w:sz w:val="24"/>
          <w:szCs w:val="24"/>
        </w:rPr>
        <w:t>日</w:t>
      </w:r>
    </w:p>
    <w:p w14:paraId="6ABA39F5">
      <w:pPr>
        <w:spacing w:line="220" w:lineRule="auto"/>
        <w:rPr>
          <w:rFonts w:ascii="宋体" w:hAnsi="宋体" w:eastAsia="宋体" w:cs="宋体"/>
          <w:sz w:val="24"/>
          <w:szCs w:val="24"/>
        </w:rPr>
        <w:sectPr>
          <w:footerReference r:id="rId39" w:type="default"/>
          <w:pgSz w:w="11905" w:h="16838"/>
          <w:pgMar w:top="964" w:right="1083" w:bottom="737" w:left="1083" w:header="0" w:footer="998" w:gutter="0"/>
          <w:pgNumType w:fmt="decimal"/>
          <w:cols w:space="0" w:num="1"/>
          <w:rtlGutter w:val="0"/>
          <w:docGrid w:linePitch="0" w:charSpace="0"/>
        </w:sectPr>
      </w:pPr>
    </w:p>
    <w:p w14:paraId="77EDBEFE">
      <w:pPr>
        <w:spacing w:before="47" w:line="219" w:lineRule="auto"/>
        <w:outlineLvl w:val="1"/>
        <w:rPr>
          <w:rFonts w:ascii="宋体" w:hAnsi="宋体" w:eastAsia="宋体" w:cs="宋体"/>
          <w:sz w:val="24"/>
          <w:szCs w:val="24"/>
        </w:rPr>
      </w:pPr>
      <w:r>
        <w:rPr>
          <w:rFonts w:ascii="宋体" w:hAnsi="宋体" w:eastAsia="宋体" w:cs="宋体"/>
          <w:b/>
          <w:bCs/>
          <w:spacing w:val="-3"/>
          <w:sz w:val="24"/>
          <w:szCs w:val="24"/>
        </w:rPr>
        <w:t>4、服务方案（格式自拟）</w:t>
      </w:r>
    </w:p>
    <w:p w14:paraId="2009A204">
      <w:pPr>
        <w:spacing w:line="219" w:lineRule="auto"/>
        <w:rPr>
          <w:rFonts w:ascii="宋体" w:hAnsi="宋体" w:eastAsia="宋体" w:cs="宋体"/>
          <w:sz w:val="24"/>
          <w:szCs w:val="24"/>
        </w:rPr>
        <w:sectPr>
          <w:footerReference r:id="rId40" w:type="default"/>
          <w:pgSz w:w="11905" w:h="16838"/>
          <w:pgMar w:top="964" w:right="1083" w:bottom="737" w:left="1083" w:header="0" w:footer="998" w:gutter="0"/>
          <w:pgNumType w:fmt="decimal"/>
          <w:cols w:space="0" w:num="1"/>
          <w:rtlGutter w:val="0"/>
          <w:docGrid w:linePitch="0" w:charSpace="0"/>
        </w:sectPr>
      </w:pPr>
    </w:p>
    <w:p w14:paraId="23C2CAA9">
      <w:pPr>
        <w:spacing w:before="47" w:line="219" w:lineRule="auto"/>
        <w:outlineLvl w:val="1"/>
        <w:rPr>
          <w:rFonts w:ascii="宋体" w:hAnsi="宋体" w:eastAsia="宋体" w:cs="宋体"/>
          <w:sz w:val="24"/>
          <w:szCs w:val="24"/>
        </w:rPr>
      </w:pPr>
      <w:r>
        <w:rPr>
          <w:rFonts w:ascii="宋体" w:hAnsi="宋体" w:eastAsia="宋体" w:cs="宋体"/>
          <w:b/>
          <w:bCs/>
          <w:spacing w:val="-4"/>
          <w:sz w:val="24"/>
          <w:szCs w:val="24"/>
        </w:rPr>
        <w:t>5、售后服务承诺书</w:t>
      </w:r>
    </w:p>
    <w:p w14:paraId="3319A379">
      <w:pPr>
        <w:pStyle w:val="2"/>
        <w:spacing w:line="355" w:lineRule="auto"/>
      </w:pPr>
    </w:p>
    <w:p w14:paraId="49000686">
      <w:pPr>
        <w:spacing w:before="78" w:line="219" w:lineRule="auto"/>
        <w:ind w:left="3688"/>
        <w:rPr>
          <w:rFonts w:ascii="宋体" w:hAnsi="宋体" w:eastAsia="宋体" w:cs="宋体"/>
          <w:sz w:val="24"/>
          <w:szCs w:val="24"/>
        </w:rPr>
      </w:pPr>
      <w:r>
        <w:rPr>
          <w:rFonts w:ascii="宋体" w:hAnsi="宋体" w:eastAsia="宋体" w:cs="宋体"/>
          <w:spacing w:val="-2"/>
          <w:sz w:val="24"/>
          <w:szCs w:val="24"/>
        </w:rPr>
        <w:t>售后服务承诺书</w:t>
      </w:r>
    </w:p>
    <w:p w14:paraId="5143C1C0">
      <w:pPr>
        <w:spacing w:before="133"/>
      </w:pPr>
    </w:p>
    <w:tbl>
      <w:tblPr>
        <w:tblStyle w:val="7"/>
        <w:tblW w:w="8824" w:type="dxa"/>
        <w:tblInd w:w="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3058"/>
        <w:gridCol w:w="2051"/>
        <w:gridCol w:w="2883"/>
      </w:tblGrid>
      <w:tr w14:paraId="1221B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32" w:type="dxa"/>
            <w:vAlign w:val="top"/>
          </w:tcPr>
          <w:p w14:paraId="5399DF23">
            <w:pPr>
              <w:pStyle w:val="8"/>
              <w:spacing w:before="312" w:line="221" w:lineRule="auto"/>
              <w:ind w:left="181"/>
            </w:pPr>
            <w:r>
              <w:rPr>
                <w:spacing w:val="-3"/>
              </w:rPr>
              <w:t>序号</w:t>
            </w:r>
          </w:p>
        </w:tc>
        <w:tc>
          <w:tcPr>
            <w:tcW w:w="3058" w:type="dxa"/>
            <w:vAlign w:val="top"/>
          </w:tcPr>
          <w:p w14:paraId="295B70B8">
            <w:pPr>
              <w:pStyle w:val="8"/>
              <w:spacing w:before="311" w:line="220" w:lineRule="auto"/>
              <w:ind w:left="813"/>
            </w:pPr>
            <w:r>
              <w:rPr>
                <w:spacing w:val="-2"/>
              </w:rPr>
              <w:t>售后服务内容</w:t>
            </w:r>
          </w:p>
        </w:tc>
        <w:tc>
          <w:tcPr>
            <w:tcW w:w="2051" w:type="dxa"/>
            <w:vAlign w:val="top"/>
          </w:tcPr>
          <w:p w14:paraId="78FD1D02">
            <w:pPr>
              <w:pStyle w:val="8"/>
              <w:spacing w:before="312" w:line="220" w:lineRule="auto"/>
              <w:ind w:left="314"/>
            </w:pPr>
            <w:r>
              <w:rPr>
                <w:spacing w:val="-4"/>
              </w:rPr>
              <w:t>期限（时间）</w:t>
            </w:r>
          </w:p>
        </w:tc>
        <w:tc>
          <w:tcPr>
            <w:tcW w:w="2883" w:type="dxa"/>
            <w:vAlign w:val="top"/>
          </w:tcPr>
          <w:p w14:paraId="60D49D60">
            <w:pPr>
              <w:pStyle w:val="8"/>
              <w:spacing w:before="312" w:line="221" w:lineRule="auto"/>
              <w:ind w:left="1211"/>
            </w:pPr>
            <w:r>
              <w:rPr>
                <w:spacing w:val="-4"/>
              </w:rPr>
              <w:t>备注</w:t>
            </w:r>
          </w:p>
        </w:tc>
      </w:tr>
      <w:tr w14:paraId="10ECB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6" w:hRule="atLeast"/>
        </w:trPr>
        <w:tc>
          <w:tcPr>
            <w:tcW w:w="832" w:type="dxa"/>
            <w:vAlign w:val="top"/>
          </w:tcPr>
          <w:p w14:paraId="1E625BEF">
            <w:pPr>
              <w:spacing w:line="260" w:lineRule="auto"/>
              <w:rPr>
                <w:rFonts w:ascii="Arial"/>
                <w:sz w:val="21"/>
              </w:rPr>
            </w:pPr>
          </w:p>
          <w:p w14:paraId="16F63675">
            <w:pPr>
              <w:spacing w:line="261" w:lineRule="auto"/>
              <w:rPr>
                <w:rFonts w:ascii="Arial"/>
                <w:sz w:val="21"/>
              </w:rPr>
            </w:pPr>
          </w:p>
          <w:p w14:paraId="266D759F">
            <w:pPr>
              <w:pStyle w:val="8"/>
              <w:spacing w:before="78" w:line="241" w:lineRule="auto"/>
              <w:ind w:left="379"/>
            </w:pPr>
            <w:r>
              <w:t>1</w:t>
            </w:r>
          </w:p>
        </w:tc>
        <w:tc>
          <w:tcPr>
            <w:tcW w:w="3058" w:type="dxa"/>
            <w:vAlign w:val="top"/>
          </w:tcPr>
          <w:p w14:paraId="7D12D3EA">
            <w:pPr>
              <w:spacing w:line="260" w:lineRule="auto"/>
              <w:rPr>
                <w:rFonts w:ascii="Arial"/>
                <w:sz w:val="21"/>
              </w:rPr>
            </w:pPr>
          </w:p>
          <w:p w14:paraId="17871098">
            <w:pPr>
              <w:spacing w:line="261" w:lineRule="auto"/>
              <w:rPr>
                <w:rFonts w:ascii="Arial"/>
                <w:sz w:val="21"/>
              </w:rPr>
            </w:pPr>
          </w:p>
          <w:p w14:paraId="1203FB3E">
            <w:pPr>
              <w:pStyle w:val="8"/>
              <w:spacing w:before="78" w:line="220" w:lineRule="auto"/>
              <w:ind w:left="939"/>
            </w:pPr>
            <w:r>
              <w:rPr>
                <w:spacing w:val="-3"/>
              </w:rPr>
              <w:t>免费质保期</w:t>
            </w:r>
          </w:p>
        </w:tc>
        <w:tc>
          <w:tcPr>
            <w:tcW w:w="2051" w:type="dxa"/>
            <w:vAlign w:val="top"/>
          </w:tcPr>
          <w:p w14:paraId="67761406">
            <w:pPr>
              <w:rPr>
                <w:rFonts w:ascii="Arial"/>
                <w:sz w:val="21"/>
              </w:rPr>
            </w:pPr>
          </w:p>
        </w:tc>
        <w:tc>
          <w:tcPr>
            <w:tcW w:w="2883" w:type="dxa"/>
            <w:vAlign w:val="top"/>
          </w:tcPr>
          <w:p w14:paraId="3829B8BF">
            <w:pPr>
              <w:pStyle w:val="8"/>
              <w:spacing w:before="62" w:line="220" w:lineRule="auto"/>
              <w:ind w:left="121"/>
            </w:pPr>
            <w:r>
              <w:rPr>
                <w:spacing w:val="-2"/>
              </w:rPr>
              <w:t>免费质保期不低于一年</w:t>
            </w:r>
          </w:p>
          <w:p w14:paraId="50D2CF5B">
            <w:pPr>
              <w:pStyle w:val="8"/>
              <w:spacing w:before="73" w:line="260" w:lineRule="auto"/>
              <w:ind w:left="117" w:right="126" w:firstLine="5"/>
            </w:pPr>
            <w:r>
              <w:rPr>
                <w:spacing w:val="-6"/>
              </w:rPr>
              <w:t>（以每批次验收合格之日</w:t>
            </w:r>
            <w:r>
              <w:rPr>
                <w:spacing w:val="-3"/>
              </w:rPr>
              <w:t>起计算</w:t>
            </w:r>
            <w:r>
              <w:rPr>
                <w:spacing w:val="2"/>
              </w:rPr>
              <w:t>），</w:t>
            </w:r>
            <w:r>
              <w:rPr>
                <w:b/>
                <w:bCs/>
                <w:spacing w:val="-3"/>
              </w:rPr>
              <w:t>否则视为无效</w:t>
            </w:r>
            <w:r>
              <w:rPr>
                <w:b/>
                <w:bCs/>
                <w:spacing w:val="-5"/>
              </w:rPr>
              <w:t>响应</w:t>
            </w:r>
            <w:r>
              <w:rPr>
                <w:spacing w:val="-5"/>
              </w:rPr>
              <w:t>。</w:t>
            </w:r>
          </w:p>
        </w:tc>
      </w:tr>
      <w:tr w14:paraId="270A41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2" w:hRule="atLeast"/>
        </w:trPr>
        <w:tc>
          <w:tcPr>
            <w:tcW w:w="832" w:type="dxa"/>
            <w:vAlign w:val="top"/>
          </w:tcPr>
          <w:p w14:paraId="7175CB58">
            <w:pPr>
              <w:spacing w:line="264" w:lineRule="auto"/>
              <w:rPr>
                <w:rFonts w:ascii="Arial"/>
                <w:sz w:val="21"/>
              </w:rPr>
            </w:pPr>
          </w:p>
          <w:p w14:paraId="0E93C33C">
            <w:pPr>
              <w:spacing w:line="264" w:lineRule="auto"/>
              <w:rPr>
                <w:rFonts w:ascii="Arial"/>
                <w:sz w:val="21"/>
              </w:rPr>
            </w:pPr>
          </w:p>
          <w:p w14:paraId="6CCBCDC4">
            <w:pPr>
              <w:spacing w:line="264" w:lineRule="auto"/>
              <w:rPr>
                <w:rFonts w:ascii="Arial"/>
                <w:sz w:val="21"/>
              </w:rPr>
            </w:pPr>
          </w:p>
          <w:p w14:paraId="02E2E8FD">
            <w:pPr>
              <w:spacing w:line="265" w:lineRule="auto"/>
              <w:rPr>
                <w:rFonts w:ascii="Arial"/>
                <w:sz w:val="21"/>
              </w:rPr>
            </w:pPr>
          </w:p>
          <w:p w14:paraId="0E96511E">
            <w:pPr>
              <w:pStyle w:val="8"/>
              <w:spacing w:before="78" w:line="241" w:lineRule="auto"/>
              <w:ind w:left="364"/>
            </w:pPr>
            <w:r>
              <w:t>2</w:t>
            </w:r>
          </w:p>
        </w:tc>
        <w:tc>
          <w:tcPr>
            <w:tcW w:w="3058" w:type="dxa"/>
            <w:vAlign w:val="top"/>
          </w:tcPr>
          <w:p w14:paraId="0B835090">
            <w:pPr>
              <w:spacing w:line="264" w:lineRule="auto"/>
              <w:rPr>
                <w:rFonts w:ascii="Arial"/>
                <w:sz w:val="21"/>
              </w:rPr>
            </w:pPr>
          </w:p>
          <w:p w14:paraId="566FBBB2">
            <w:pPr>
              <w:spacing w:line="264" w:lineRule="auto"/>
              <w:rPr>
                <w:rFonts w:ascii="Arial"/>
                <w:sz w:val="21"/>
              </w:rPr>
            </w:pPr>
          </w:p>
          <w:p w14:paraId="4C1758AF">
            <w:pPr>
              <w:spacing w:line="264" w:lineRule="auto"/>
              <w:rPr>
                <w:rFonts w:ascii="Arial"/>
                <w:sz w:val="21"/>
              </w:rPr>
            </w:pPr>
          </w:p>
          <w:p w14:paraId="4D17825F">
            <w:pPr>
              <w:spacing w:line="264" w:lineRule="auto"/>
              <w:rPr>
                <w:rFonts w:ascii="Arial"/>
                <w:sz w:val="21"/>
              </w:rPr>
            </w:pPr>
          </w:p>
          <w:p w14:paraId="73186074">
            <w:pPr>
              <w:pStyle w:val="8"/>
              <w:spacing w:before="78" w:line="220" w:lineRule="auto"/>
              <w:ind w:left="1053"/>
            </w:pPr>
            <w:r>
              <w:rPr>
                <w:spacing w:val="-2"/>
              </w:rPr>
              <w:t>解决问题</w:t>
            </w:r>
          </w:p>
        </w:tc>
        <w:tc>
          <w:tcPr>
            <w:tcW w:w="2051" w:type="dxa"/>
            <w:vAlign w:val="top"/>
          </w:tcPr>
          <w:p w14:paraId="57444F61">
            <w:pPr>
              <w:rPr>
                <w:rFonts w:ascii="Arial"/>
                <w:sz w:val="21"/>
              </w:rPr>
            </w:pPr>
          </w:p>
        </w:tc>
        <w:tc>
          <w:tcPr>
            <w:tcW w:w="2883" w:type="dxa"/>
            <w:vAlign w:val="top"/>
          </w:tcPr>
          <w:p w14:paraId="2C5729F3">
            <w:pPr>
              <w:pStyle w:val="8"/>
              <w:spacing w:before="64" w:line="269" w:lineRule="auto"/>
              <w:ind w:left="116" w:right="131"/>
              <w:jc w:val="both"/>
            </w:pPr>
            <w:r>
              <w:rPr>
                <w:spacing w:val="-1"/>
              </w:rPr>
              <w:t>供应商应负责因标的物质量因素导致的各种故障和损坏、零部件脱落、材质腐蚀的免费技术服务、维</w:t>
            </w:r>
            <w:r>
              <w:rPr>
                <w:spacing w:val="-3"/>
              </w:rPr>
              <w:t>修及更换。供应商应在</w:t>
            </w:r>
            <w:r>
              <w:rPr>
                <w:spacing w:val="-38"/>
              </w:rPr>
              <w:t xml:space="preserve"> </w:t>
            </w:r>
            <w:r>
              <w:rPr>
                <w:spacing w:val="-3"/>
              </w:rPr>
              <w:t>5</w:t>
            </w:r>
            <w:r>
              <w:rPr>
                <w:spacing w:val="-2"/>
              </w:rPr>
              <w:t>个工作日内负责解决，</w:t>
            </w:r>
            <w:r>
              <w:rPr>
                <w:b/>
                <w:bCs/>
                <w:spacing w:val="-2"/>
              </w:rPr>
              <w:t>否</w:t>
            </w:r>
            <w:r>
              <w:rPr>
                <w:b/>
                <w:bCs/>
                <w:spacing w:val="-6"/>
              </w:rPr>
              <w:t>则视为无效响应。</w:t>
            </w:r>
          </w:p>
        </w:tc>
      </w:tr>
      <w:tr w14:paraId="39745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832" w:type="dxa"/>
            <w:vAlign w:val="top"/>
          </w:tcPr>
          <w:p w14:paraId="13B0AA4E">
            <w:pPr>
              <w:pStyle w:val="8"/>
              <w:spacing w:before="310"/>
              <w:ind w:left="366"/>
            </w:pPr>
            <w:r>
              <w:t>3</w:t>
            </w:r>
          </w:p>
        </w:tc>
        <w:tc>
          <w:tcPr>
            <w:tcW w:w="3058" w:type="dxa"/>
            <w:vAlign w:val="top"/>
          </w:tcPr>
          <w:p w14:paraId="13210772">
            <w:pPr>
              <w:spacing w:line="332" w:lineRule="auto"/>
              <w:rPr>
                <w:rFonts w:ascii="Arial"/>
                <w:sz w:val="21"/>
              </w:rPr>
            </w:pPr>
          </w:p>
          <w:p w14:paraId="06E694D3">
            <w:pPr>
              <w:pStyle w:val="8"/>
              <w:spacing w:before="78" w:line="175" w:lineRule="exact"/>
              <w:ind w:left="1309"/>
            </w:pPr>
            <w:r>
              <w:rPr>
                <w:spacing w:val="-7"/>
                <w:position w:val="-3"/>
              </w:rPr>
              <w:t>……</w:t>
            </w:r>
          </w:p>
        </w:tc>
        <w:tc>
          <w:tcPr>
            <w:tcW w:w="2051" w:type="dxa"/>
            <w:vAlign w:val="top"/>
          </w:tcPr>
          <w:p w14:paraId="7795AC56">
            <w:pPr>
              <w:rPr>
                <w:rFonts w:ascii="Arial"/>
                <w:sz w:val="21"/>
              </w:rPr>
            </w:pPr>
          </w:p>
        </w:tc>
        <w:tc>
          <w:tcPr>
            <w:tcW w:w="2883" w:type="dxa"/>
            <w:vAlign w:val="top"/>
          </w:tcPr>
          <w:p w14:paraId="0CE338F1">
            <w:pPr>
              <w:pStyle w:val="8"/>
              <w:spacing w:before="310" w:line="220" w:lineRule="auto"/>
              <w:ind w:left="969"/>
            </w:pPr>
            <w:r>
              <w:rPr>
                <w:spacing w:val="-2"/>
              </w:rPr>
              <w:t>其他承诺</w:t>
            </w:r>
          </w:p>
        </w:tc>
      </w:tr>
    </w:tbl>
    <w:p w14:paraId="2431A261">
      <w:pPr>
        <w:spacing w:before="151" w:line="224" w:lineRule="auto"/>
        <w:ind w:left="475"/>
        <w:rPr>
          <w:rFonts w:ascii="宋体" w:hAnsi="宋体" w:eastAsia="宋体" w:cs="宋体"/>
          <w:sz w:val="24"/>
          <w:szCs w:val="24"/>
        </w:rPr>
      </w:pPr>
      <w:r>
        <w:rPr>
          <w:rFonts w:ascii="宋体" w:hAnsi="宋体" w:eastAsia="宋体" w:cs="宋体"/>
          <w:spacing w:val="-17"/>
          <w:sz w:val="24"/>
          <w:szCs w:val="24"/>
        </w:rPr>
        <w:t>注：</w:t>
      </w:r>
    </w:p>
    <w:p w14:paraId="02E46AED">
      <w:pPr>
        <w:spacing w:before="248" w:line="220" w:lineRule="auto"/>
        <w:ind w:left="492"/>
        <w:rPr>
          <w:rFonts w:ascii="宋体" w:hAnsi="宋体" w:eastAsia="宋体" w:cs="宋体"/>
          <w:sz w:val="24"/>
          <w:szCs w:val="24"/>
        </w:rPr>
      </w:pPr>
      <w:r>
        <w:rPr>
          <w:rFonts w:ascii="宋体" w:hAnsi="宋体" w:eastAsia="宋体" w:cs="宋体"/>
          <w:spacing w:val="-3"/>
          <w:sz w:val="24"/>
          <w:szCs w:val="24"/>
        </w:rPr>
        <w:t>1、针对售后服务内容有必须说明的事项，请在“备注”栏目内注明；</w:t>
      </w:r>
    </w:p>
    <w:p w14:paraId="1854E395">
      <w:pPr>
        <w:spacing w:before="254" w:line="220" w:lineRule="auto"/>
        <w:ind w:left="478"/>
        <w:rPr>
          <w:rFonts w:ascii="宋体" w:hAnsi="宋体" w:eastAsia="宋体" w:cs="宋体"/>
          <w:sz w:val="24"/>
          <w:szCs w:val="24"/>
        </w:rPr>
      </w:pPr>
      <w:r>
        <w:rPr>
          <w:rFonts w:ascii="宋体" w:hAnsi="宋体" w:eastAsia="宋体" w:cs="宋体"/>
          <w:spacing w:val="-3"/>
          <w:sz w:val="24"/>
          <w:szCs w:val="24"/>
        </w:rPr>
        <w:t>2、如有其他售后服务内容，可自行参照填写。</w:t>
      </w:r>
    </w:p>
    <w:p w14:paraId="6BEAB6DA">
      <w:pPr>
        <w:spacing w:before="254" w:line="219" w:lineRule="auto"/>
        <w:jc w:val="right"/>
        <w:rPr>
          <w:rFonts w:ascii="宋体" w:hAnsi="宋体" w:eastAsia="宋体" w:cs="宋体"/>
          <w:sz w:val="24"/>
          <w:szCs w:val="24"/>
        </w:rPr>
      </w:pPr>
      <w:r>
        <w:rPr>
          <w:rFonts w:ascii="宋体" w:hAnsi="宋体" w:eastAsia="宋体" w:cs="宋体"/>
          <w:spacing w:val="-7"/>
          <w:sz w:val="24"/>
          <w:szCs w:val="24"/>
        </w:rPr>
        <w:t>供应商名称（公章</w:t>
      </w:r>
      <w:r>
        <w:rPr>
          <w:rFonts w:ascii="宋体" w:hAnsi="宋体" w:eastAsia="宋体" w:cs="宋体"/>
          <w:spacing w:val="-5"/>
          <w:sz w:val="24"/>
          <w:szCs w:val="24"/>
        </w:rPr>
        <w:t>）：</w:t>
      </w:r>
    </w:p>
    <w:p w14:paraId="790B073A">
      <w:pPr>
        <w:spacing w:before="255" w:line="220" w:lineRule="auto"/>
        <w:ind w:left="5566"/>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
          <w:sz w:val="24"/>
          <w:szCs w:val="24"/>
        </w:rPr>
        <w:t xml:space="preserve">      </w:t>
      </w:r>
      <w:r>
        <w:rPr>
          <w:rFonts w:ascii="宋体" w:hAnsi="宋体" w:eastAsia="宋体" w:cs="宋体"/>
          <w:spacing w:val="-13"/>
          <w:sz w:val="24"/>
          <w:szCs w:val="24"/>
        </w:rPr>
        <w:t>年</w:t>
      </w:r>
      <w:r>
        <w:rPr>
          <w:rFonts w:ascii="宋体" w:hAnsi="宋体" w:eastAsia="宋体" w:cs="宋体"/>
          <w:spacing w:val="5"/>
          <w:sz w:val="24"/>
          <w:szCs w:val="24"/>
        </w:rPr>
        <w:t xml:space="preserve">    </w:t>
      </w:r>
      <w:r>
        <w:rPr>
          <w:rFonts w:ascii="宋体" w:hAnsi="宋体" w:eastAsia="宋体" w:cs="宋体"/>
          <w:spacing w:val="-13"/>
          <w:sz w:val="24"/>
          <w:szCs w:val="24"/>
        </w:rPr>
        <w:t>月</w:t>
      </w:r>
      <w:r>
        <w:rPr>
          <w:rFonts w:ascii="宋体" w:hAnsi="宋体" w:eastAsia="宋体" w:cs="宋体"/>
          <w:spacing w:val="12"/>
          <w:sz w:val="24"/>
          <w:szCs w:val="24"/>
        </w:rPr>
        <w:t xml:space="preserve">    </w:t>
      </w:r>
      <w:r>
        <w:rPr>
          <w:rFonts w:ascii="宋体" w:hAnsi="宋体" w:eastAsia="宋体" w:cs="宋体"/>
          <w:spacing w:val="-13"/>
          <w:sz w:val="24"/>
          <w:szCs w:val="24"/>
        </w:rPr>
        <w:t>日</w:t>
      </w:r>
    </w:p>
    <w:p w14:paraId="75776496">
      <w:pPr>
        <w:spacing w:line="220" w:lineRule="auto"/>
        <w:rPr>
          <w:rFonts w:ascii="宋体" w:hAnsi="宋体" w:eastAsia="宋体" w:cs="宋体"/>
          <w:sz w:val="24"/>
          <w:szCs w:val="24"/>
        </w:rPr>
        <w:sectPr>
          <w:footerReference r:id="rId41" w:type="default"/>
          <w:pgSz w:w="11905" w:h="16838"/>
          <w:pgMar w:top="964" w:right="1083" w:bottom="737" w:left="1083" w:header="0" w:footer="998" w:gutter="0"/>
          <w:pgNumType w:fmt="decimal"/>
          <w:cols w:space="0" w:num="1"/>
          <w:rtlGutter w:val="0"/>
          <w:docGrid w:linePitch="0" w:charSpace="0"/>
        </w:sectPr>
      </w:pPr>
    </w:p>
    <w:p w14:paraId="574C4AA2">
      <w:pPr>
        <w:spacing w:before="197" w:line="219" w:lineRule="auto"/>
        <w:jc w:val="right"/>
        <w:rPr>
          <w:rFonts w:ascii="宋体" w:hAnsi="宋体" w:eastAsia="宋体" w:cs="宋体"/>
          <w:sz w:val="30"/>
          <w:szCs w:val="30"/>
        </w:rPr>
      </w:pPr>
      <w:r>
        <w:rPr>
          <w:rFonts w:ascii="宋体" w:hAnsi="宋体" w:eastAsia="宋体" w:cs="宋体"/>
          <w:b/>
          <w:bCs/>
          <w:spacing w:val="-8"/>
          <w:sz w:val="30"/>
          <w:szCs w:val="30"/>
        </w:rPr>
        <w:t>（正本/副本）</w:t>
      </w:r>
    </w:p>
    <w:p w14:paraId="5EC335FD">
      <w:pPr>
        <w:pStyle w:val="2"/>
        <w:spacing w:line="289" w:lineRule="auto"/>
      </w:pPr>
    </w:p>
    <w:p w14:paraId="24D66298">
      <w:pPr>
        <w:pStyle w:val="2"/>
        <w:spacing w:line="289" w:lineRule="auto"/>
      </w:pPr>
    </w:p>
    <w:p w14:paraId="30812AA1">
      <w:pPr>
        <w:pStyle w:val="2"/>
        <w:spacing w:line="289" w:lineRule="auto"/>
      </w:pPr>
    </w:p>
    <w:p w14:paraId="1BBDE4E7">
      <w:pPr>
        <w:spacing w:before="140" w:line="311" w:lineRule="auto"/>
        <w:ind w:left="3298" w:right="1648" w:hanging="1980"/>
        <w:rPr>
          <w:rFonts w:ascii="宋体" w:hAnsi="宋体" w:eastAsia="宋体" w:cs="宋体"/>
          <w:sz w:val="43"/>
          <w:szCs w:val="43"/>
        </w:rPr>
      </w:pPr>
      <w:r>
        <w:rPr>
          <w:rFonts w:ascii="宋体" w:hAnsi="宋体" w:eastAsia="宋体" w:cs="宋体"/>
          <w:b/>
          <w:bCs/>
          <w:spacing w:val="5"/>
          <w:sz w:val="43"/>
          <w:szCs w:val="43"/>
        </w:rPr>
        <w:t>南通市</w:t>
      </w:r>
      <w:r>
        <w:rPr>
          <w:rFonts w:hint="eastAsia" w:ascii="宋体" w:hAnsi="宋体" w:eastAsia="宋体" w:cs="宋体"/>
          <w:b/>
          <w:bCs/>
          <w:spacing w:val="5"/>
          <w:sz w:val="43"/>
          <w:szCs w:val="43"/>
          <w:lang w:eastAsia="zh-CN"/>
        </w:rPr>
        <w:t>八一</w:t>
      </w:r>
      <w:r>
        <w:rPr>
          <w:rFonts w:ascii="宋体" w:hAnsi="宋体" w:eastAsia="宋体" w:cs="宋体"/>
          <w:b/>
          <w:bCs/>
          <w:spacing w:val="5"/>
          <w:sz w:val="43"/>
          <w:szCs w:val="43"/>
        </w:rPr>
        <w:t>中学广告物料服务</w:t>
      </w:r>
      <w:r>
        <w:rPr>
          <w:rFonts w:ascii="宋体" w:hAnsi="宋体" w:eastAsia="宋体" w:cs="宋体"/>
          <w:b/>
          <w:bCs/>
          <w:spacing w:val="2"/>
          <w:sz w:val="43"/>
          <w:szCs w:val="43"/>
        </w:rPr>
        <w:t>采购项目</w:t>
      </w:r>
    </w:p>
    <w:p w14:paraId="5F2CD100">
      <w:pPr>
        <w:pStyle w:val="2"/>
        <w:spacing w:line="273" w:lineRule="auto"/>
      </w:pPr>
    </w:p>
    <w:p w14:paraId="27ED178F">
      <w:pPr>
        <w:pStyle w:val="2"/>
        <w:spacing w:line="274" w:lineRule="auto"/>
      </w:pPr>
    </w:p>
    <w:p w14:paraId="2C68DDB9">
      <w:pPr>
        <w:pStyle w:val="2"/>
        <w:spacing w:line="274" w:lineRule="auto"/>
      </w:pPr>
    </w:p>
    <w:p w14:paraId="2F286CC3">
      <w:pPr>
        <w:pStyle w:val="2"/>
        <w:spacing w:line="274" w:lineRule="auto"/>
      </w:pPr>
    </w:p>
    <w:p w14:paraId="646A9C98">
      <w:pPr>
        <w:pStyle w:val="2"/>
        <w:spacing w:line="274" w:lineRule="auto"/>
      </w:pPr>
    </w:p>
    <w:p w14:paraId="47482D34">
      <w:pPr>
        <w:pStyle w:val="2"/>
        <w:spacing w:line="274" w:lineRule="auto"/>
      </w:pPr>
    </w:p>
    <w:p w14:paraId="794D5EAF">
      <w:pPr>
        <w:spacing w:before="140" w:line="222" w:lineRule="auto"/>
        <w:ind w:left="3296"/>
        <w:rPr>
          <w:rFonts w:ascii="宋体" w:hAnsi="宋体" w:eastAsia="宋体" w:cs="宋体"/>
          <w:sz w:val="43"/>
          <w:szCs w:val="43"/>
        </w:rPr>
      </w:pPr>
      <w:r>
        <w:rPr>
          <w:rFonts w:ascii="宋体" w:hAnsi="宋体" w:eastAsia="宋体" w:cs="宋体"/>
          <w:b/>
          <w:bCs/>
          <w:spacing w:val="3"/>
          <w:sz w:val="43"/>
          <w:szCs w:val="43"/>
        </w:rPr>
        <w:t>报价文件</w:t>
      </w:r>
    </w:p>
    <w:p w14:paraId="1A6AE042">
      <w:pPr>
        <w:spacing w:before="203" w:line="223" w:lineRule="auto"/>
        <w:ind w:left="2874"/>
        <w:rPr>
          <w:rFonts w:ascii="宋体" w:hAnsi="宋体" w:eastAsia="宋体" w:cs="宋体"/>
          <w:sz w:val="43"/>
          <w:szCs w:val="43"/>
        </w:rPr>
      </w:pPr>
      <w:r>
        <w:rPr>
          <w:rFonts w:ascii="宋体" w:hAnsi="宋体" w:eastAsia="宋体" w:cs="宋体"/>
          <w:b/>
          <w:bCs/>
          <w:spacing w:val="-1"/>
          <w:sz w:val="43"/>
          <w:szCs w:val="43"/>
        </w:rPr>
        <w:t>（资格后审）</w:t>
      </w:r>
    </w:p>
    <w:p w14:paraId="56FF4437">
      <w:pPr>
        <w:pStyle w:val="2"/>
        <w:spacing w:line="242" w:lineRule="auto"/>
      </w:pPr>
    </w:p>
    <w:p w14:paraId="32F89A59">
      <w:pPr>
        <w:pStyle w:val="2"/>
        <w:spacing w:line="242" w:lineRule="auto"/>
      </w:pPr>
    </w:p>
    <w:p w14:paraId="26CBCE87">
      <w:pPr>
        <w:pStyle w:val="2"/>
        <w:spacing w:line="242" w:lineRule="auto"/>
      </w:pPr>
    </w:p>
    <w:p w14:paraId="7B5AC8AF">
      <w:pPr>
        <w:pStyle w:val="2"/>
        <w:spacing w:line="242" w:lineRule="auto"/>
      </w:pPr>
    </w:p>
    <w:p w14:paraId="5238E956">
      <w:pPr>
        <w:pStyle w:val="2"/>
        <w:spacing w:line="242" w:lineRule="auto"/>
      </w:pPr>
    </w:p>
    <w:p w14:paraId="039DE6F4">
      <w:pPr>
        <w:pStyle w:val="2"/>
        <w:spacing w:line="242" w:lineRule="auto"/>
      </w:pPr>
    </w:p>
    <w:p w14:paraId="6C9C9ECA">
      <w:pPr>
        <w:pStyle w:val="2"/>
        <w:spacing w:line="242" w:lineRule="auto"/>
      </w:pPr>
    </w:p>
    <w:p w14:paraId="2C9F9F7D">
      <w:pPr>
        <w:pStyle w:val="2"/>
        <w:spacing w:line="242" w:lineRule="auto"/>
      </w:pPr>
    </w:p>
    <w:p w14:paraId="749F2C4F">
      <w:pPr>
        <w:pStyle w:val="2"/>
        <w:spacing w:line="242" w:lineRule="auto"/>
      </w:pPr>
    </w:p>
    <w:p w14:paraId="0B79C51F">
      <w:pPr>
        <w:pStyle w:val="2"/>
        <w:spacing w:line="242" w:lineRule="auto"/>
      </w:pPr>
    </w:p>
    <w:p w14:paraId="4D8942D6">
      <w:pPr>
        <w:pStyle w:val="2"/>
        <w:spacing w:line="242" w:lineRule="auto"/>
      </w:pPr>
    </w:p>
    <w:p w14:paraId="5942828F">
      <w:pPr>
        <w:pStyle w:val="2"/>
        <w:spacing w:line="242" w:lineRule="auto"/>
      </w:pPr>
    </w:p>
    <w:p w14:paraId="225920C7">
      <w:pPr>
        <w:pStyle w:val="2"/>
        <w:spacing w:line="242" w:lineRule="auto"/>
      </w:pPr>
    </w:p>
    <w:p w14:paraId="7F032B51">
      <w:pPr>
        <w:pStyle w:val="2"/>
        <w:spacing w:line="242" w:lineRule="auto"/>
      </w:pPr>
    </w:p>
    <w:p w14:paraId="46F6B825">
      <w:pPr>
        <w:pStyle w:val="2"/>
        <w:spacing w:line="242" w:lineRule="auto"/>
      </w:pPr>
    </w:p>
    <w:p w14:paraId="1B97D1C7">
      <w:pPr>
        <w:pStyle w:val="2"/>
        <w:spacing w:line="242" w:lineRule="auto"/>
      </w:pPr>
    </w:p>
    <w:p w14:paraId="710D15D3">
      <w:pPr>
        <w:pStyle w:val="2"/>
        <w:spacing w:line="242" w:lineRule="auto"/>
      </w:pPr>
    </w:p>
    <w:p w14:paraId="01472379">
      <w:pPr>
        <w:pStyle w:val="2"/>
        <w:spacing w:line="242" w:lineRule="auto"/>
      </w:pPr>
    </w:p>
    <w:p w14:paraId="1F4889F1">
      <w:pPr>
        <w:pStyle w:val="2"/>
        <w:spacing w:line="242" w:lineRule="auto"/>
      </w:pPr>
    </w:p>
    <w:p w14:paraId="1CC2F919">
      <w:pPr>
        <w:pStyle w:val="2"/>
        <w:spacing w:line="242" w:lineRule="auto"/>
      </w:pPr>
    </w:p>
    <w:p w14:paraId="374B9019">
      <w:pPr>
        <w:spacing w:before="91" w:line="219" w:lineRule="auto"/>
        <w:ind w:left="1882"/>
        <w:rPr>
          <w:rFonts w:ascii="宋体" w:hAnsi="宋体" w:eastAsia="宋体" w:cs="宋体"/>
          <w:sz w:val="28"/>
          <w:szCs w:val="28"/>
        </w:rPr>
      </w:pPr>
      <w:r>
        <w:rPr>
          <w:rFonts w:ascii="宋体" w:hAnsi="宋体" w:eastAsia="宋体" w:cs="宋体"/>
          <w:spacing w:val="-2"/>
          <w:sz w:val="28"/>
          <w:szCs w:val="28"/>
        </w:rPr>
        <w:t>供应商：参加供应商全称（公章）</w:t>
      </w:r>
    </w:p>
    <w:p w14:paraId="6FE79114">
      <w:pPr>
        <w:pStyle w:val="2"/>
        <w:spacing w:line="294" w:lineRule="auto"/>
      </w:pPr>
    </w:p>
    <w:p w14:paraId="1C941ED0">
      <w:pPr>
        <w:spacing w:before="91" w:line="220" w:lineRule="auto"/>
        <w:ind w:left="1930"/>
        <w:rPr>
          <w:rFonts w:ascii="宋体" w:hAnsi="宋体" w:eastAsia="宋体" w:cs="宋体"/>
          <w:sz w:val="28"/>
          <w:szCs w:val="28"/>
        </w:rPr>
      </w:pPr>
      <w:r>
        <w:rPr>
          <w:rFonts w:ascii="宋体" w:hAnsi="宋体" w:eastAsia="宋体" w:cs="宋体"/>
          <w:spacing w:val="-17"/>
          <w:sz w:val="28"/>
          <w:szCs w:val="28"/>
        </w:rPr>
        <w:t>日</w:t>
      </w:r>
      <w:r>
        <w:rPr>
          <w:rFonts w:ascii="宋体" w:hAnsi="宋体" w:eastAsia="宋体" w:cs="宋体"/>
          <w:spacing w:val="8"/>
          <w:sz w:val="28"/>
          <w:szCs w:val="28"/>
        </w:rPr>
        <w:t xml:space="preserve">  </w:t>
      </w:r>
      <w:r>
        <w:rPr>
          <w:rFonts w:ascii="宋体" w:hAnsi="宋体" w:eastAsia="宋体" w:cs="宋体"/>
          <w:spacing w:val="-17"/>
          <w:sz w:val="28"/>
          <w:szCs w:val="28"/>
        </w:rPr>
        <w:t>期：</w:t>
      </w:r>
      <w:r>
        <w:rPr>
          <w:rFonts w:ascii="宋体" w:hAnsi="宋体" w:eastAsia="宋体" w:cs="宋体"/>
          <w:spacing w:val="1"/>
          <w:sz w:val="28"/>
          <w:szCs w:val="28"/>
        </w:rPr>
        <w:t xml:space="preserve">      </w:t>
      </w:r>
      <w:r>
        <w:rPr>
          <w:rFonts w:ascii="宋体" w:hAnsi="宋体" w:eastAsia="宋体" w:cs="宋体"/>
          <w:spacing w:val="-17"/>
          <w:sz w:val="28"/>
          <w:szCs w:val="28"/>
        </w:rPr>
        <w:t>年</w:t>
      </w:r>
      <w:r>
        <w:rPr>
          <w:rFonts w:ascii="宋体" w:hAnsi="宋体" w:eastAsia="宋体" w:cs="宋体"/>
          <w:spacing w:val="11"/>
          <w:sz w:val="28"/>
          <w:szCs w:val="28"/>
        </w:rPr>
        <w:t xml:space="preserve">  </w:t>
      </w:r>
      <w:r>
        <w:rPr>
          <w:rFonts w:ascii="宋体" w:hAnsi="宋体" w:eastAsia="宋体" w:cs="宋体"/>
          <w:spacing w:val="-17"/>
          <w:sz w:val="28"/>
          <w:szCs w:val="28"/>
        </w:rPr>
        <w:t>月</w:t>
      </w:r>
      <w:r>
        <w:rPr>
          <w:rFonts w:ascii="宋体" w:hAnsi="宋体" w:eastAsia="宋体" w:cs="宋体"/>
          <w:spacing w:val="29"/>
          <w:sz w:val="28"/>
          <w:szCs w:val="28"/>
        </w:rPr>
        <w:t xml:space="preserve">  </w:t>
      </w:r>
      <w:r>
        <w:rPr>
          <w:rFonts w:ascii="宋体" w:hAnsi="宋体" w:eastAsia="宋体" w:cs="宋体"/>
          <w:spacing w:val="-17"/>
          <w:sz w:val="28"/>
          <w:szCs w:val="28"/>
        </w:rPr>
        <w:t>日</w:t>
      </w:r>
    </w:p>
    <w:p w14:paraId="6D55BDE0">
      <w:pPr>
        <w:spacing w:line="220" w:lineRule="auto"/>
        <w:rPr>
          <w:rFonts w:ascii="宋体" w:hAnsi="宋体" w:eastAsia="宋体" w:cs="宋体"/>
          <w:sz w:val="28"/>
          <w:szCs w:val="28"/>
        </w:rPr>
        <w:sectPr>
          <w:footerReference r:id="rId42" w:type="default"/>
          <w:pgSz w:w="11905" w:h="16838"/>
          <w:pgMar w:top="964" w:right="1083" w:bottom="737" w:left="1083" w:header="0" w:footer="998" w:gutter="0"/>
          <w:pgNumType w:fmt="decimal"/>
          <w:cols w:space="0" w:num="1"/>
          <w:rtlGutter w:val="0"/>
          <w:docGrid w:linePitch="0" w:charSpace="0"/>
        </w:sectPr>
      </w:pPr>
    </w:p>
    <w:p w14:paraId="1AAE4D2C">
      <w:pPr>
        <w:spacing w:before="208" w:line="219" w:lineRule="auto"/>
        <w:ind w:left="3871"/>
        <w:outlineLvl w:val="1"/>
        <w:rPr>
          <w:rFonts w:ascii="宋体" w:hAnsi="宋体" w:eastAsia="宋体" w:cs="宋体"/>
          <w:sz w:val="28"/>
          <w:szCs w:val="28"/>
        </w:rPr>
      </w:pPr>
      <w:r>
        <w:rPr>
          <w:rFonts w:ascii="宋体" w:hAnsi="宋体" w:eastAsia="宋体" w:cs="宋体"/>
          <w:b/>
          <w:bCs/>
          <w:spacing w:val="-7"/>
          <w:sz w:val="28"/>
          <w:szCs w:val="28"/>
        </w:rPr>
        <w:t>1、响应报价表</w:t>
      </w:r>
    </w:p>
    <w:p w14:paraId="57431946">
      <w:pPr>
        <w:spacing w:before="72"/>
      </w:pPr>
    </w:p>
    <w:p w14:paraId="5CCE3661">
      <w:pPr>
        <w:spacing w:before="71"/>
      </w:pPr>
    </w:p>
    <w:p w14:paraId="198E604E">
      <w:pPr>
        <w:spacing w:before="71"/>
      </w:pPr>
    </w:p>
    <w:tbl>
      <w:tblPr>
        <w:tblStyle w:val="7"/>
        <w:tblW w:w="947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31"/>
        <w:gridCol w:w="2398"/>
        <w:gridCol w:w="1991"/>
        <w:gridCol w:w="1852"/>
      </w:tblGrid>
      <w:tr w14:paraId="212F1B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3231" w:type="dxa"/>
            <w:vAlign w:val="top"/>
          </w:tcPr>
          <w:p w14:paraId="0606135C">
            <w:pPr>
              <w:pStyle w:val="8"/>
              <w:spacing w:before="189" w:line="220" w:lineRule="auto"/>
              <w:ind w:left="1145"/>
            </w:pPr>
            <w:r>
              <w:rPr>
                <w:spacing w:val="-3"/>
              </w:rPr>
              <w:t>项目名称</w:t>
            </w:r>
          </w:p>
        </w:tc>
        <w:tc>
          <w:tcPr>
            <w:tcW w:w="2398" w:type="dxa"/>
            <w:vAlign w:val="top"/>
          </w:tcPr>
          <w:p w14:paraId="43698AE8">
            <w:pPr>
              <w:pStyle w:val="8"/>
              <w:spacing w:before="189" w:line="220" w:lineRule="auto"/>
              <w:ind w:left="555"/>
            </w:pPr>
            <w:r>
              <w:rPr>
                <w:spacing w:val="-3"/>
              </w:rPr>
              <w:t>下浮率（%）</w:t>
            </w:r>
          </w:p>
        </w:tc>
        <w:tc>
          <w:tcPr>
            <w:tcW w:w="1991" w:type="dxa"/>
            <w:vAlign w:val="top"/>
          </w:tcPr>
          <w:p w14:paraId="04BC87B1">
            <w:pPr>
              <w:pStyle w:val="8"/>
              <w:spacing w:before="189" w:line="220" w:lineRule="auto"/>
              <w:ind w:left="287"/>
            </w:pPr>
            <w:r>
              <w:rPr>
                <w:spacing w:val="-2"/>
              </w:rPr>
              <w:t>项目完成时间</w:t>
            </w:r>
          </w:p>
        </w:tc>
        <w:tc>
          <w:tcPr>
            <w:tcW w:w="1852" w:type="dxa"/>
            <w:vAlign w:val="top"/>
          </w:tcPr>
          <w:p w14:paraId="430FFF5D">
            <w:pPr>
              <w:pStyle w:val="8"/>
              <w:spacing w:before="189" w:line="220" w:lineRule="auto"/>
              <w:ind w:left="453"/>
            </w:pPr>
            <w:r>
              <w:rPr>
                <w:spacing w:val="-2"/>
              </w:rPr>
              <w:t>付款方式</w:t>
            </w:r>
          </w:p>
        </w:tc>
      </w:tr>
      <w:tr w14:paraId="0B8A1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6" w:hRule="atLeast"/>
        </w:trPr>
        <w:tc>
          <w:tcPr>
            <w:tcW w:w="3231" w:type="dxa"/>
            <w:vAlign w:val="top"/>
          </w:tcPr>
          <w:p w14:paraId="437E3EBA">
            <w:pPr>
              <w:spacing w:line="288" w:lineRule="auto"/>
              <w:rPr>
                <w:rFonts w:ascii="Arial"/>
                <w:sz w:val="21"/>
              </w:rPr>
            </w:pPr>
          </w:p>
          <w:p w14:paraId="587ADB17">
            <w:pPr>
              <w:pStyle w:val="8"/>
              <w:spacing w:before="78" w:line="340" w:lineRule="auto"/>
              <w:ind w:left="119" w:right="106"/>
            </w:pPr>
            <w:r>
              <w:rPr>
                <w:spacing w:val="9"/>
              </w:rPr>
              <w:t>南通市</w:t>
            </w:r>
            <w:r>
              <w:rPr>
                <w:rFonts w:hint="eastAsia"/>
                <w:spacing w:val="9"/>
                <w:lang w:eastAsia="zh-CN"/>
              </w:rPr>
              <w:t>八一</w:t>
            </w:r>
            <w:r>
              <w:rPr>
                <w:spacing w:val="9"/>
              </w:rPr>
              <w:t>中学广告物料服</w:t>
            </w:r>
            <w:r>
              <w:rPr>
                <w:spacing w:val="-2"/>
              </w:rPr>
              <w:t>务采购项目</w:t>
            </w:r>
          </w:p>
        </w:tc>
        <w:tc>
          <w:tcPr>
            <w:tcW w:w="2398" w:type="dxa"/>
            <w:vAlign w:val="top"/>
          </w:tcPr>
          <w:p w14:paraId="0C8F4828">
            <w:pPr>
              <w:spacing w:line="289" w:lineRule="auto"/>
              <w:rPr>
                <w:rFonts w:ascii="Arial"/>
                <w:sz w:val="21"/>
              </w:rPr>
            </w:pPr>
          </w:p>
          <w:p w14:paraId="36CAAF84">
            <w:pPr>
              <w:pStyle w:val="8"/>
              <w:spacing w:before="78" w:line="220" w:lineRule="auto"/>
              <w:ind w:left="119"/>
            </w:pPr>
            <w:r>
              <w:rPr>
                <w:b/>
                <w:bCs/>
                <w:spacing w:val="-16"/>
              </w:rPr>
              <w:t>大写：</w:t>
            </w:r>
          </w:p>
          <w:p w14:paraId="2A1581F5">
            <w:pPr>
              <w:pStyle w:val="8"/>
              <w:spacing w:before="152" w:line="222" w:lineRule="auto"/>
              <w:ind w:left="123"/>
            </w:pPr>
            <w:r>
              <w:rPr>
                <w:b/>
                <w:bCs/>
                <w:spacing w:val="-17"/>
              </w:rPr>
              <w:t>小写：</w:t>
            </w:r>
          </w:p>
        </w:tc>
        <w:tc>
          <w:tcPr>
            <w:tcW w:w="1991" w:type="dxa"/>
            <w:vAlign w:val="top"/>
          </w:tcPr>
          <w:p w14:paraId="5F43E6B8">
            <w:pPr>
              <w:spacing w:line="289" w:lineRule="auto"/>
              <w:rPr>
                <w:rFonts w:ascii="Arial"/>
                <w:sz w:val="21"/>
              </w:rPr>
            </w:pPr>
          </w:p>
          <w:p w14:paraId="2363E645">
            <w:pPr>
              <w:pStyle w:val="8"/>
              <w:spacing w:before="78" w:line="340" w:lineRule="auto"/>
              <w:ind w:left="117" w:right="100" w:firstLine="2"/>
            </w:pPr>
            <w:r>
              <w:rPr>
                <w:spacing w:val="12"/>
              </w:rPr>
              <w:t>完全响应比选文</w:t>
            </w:r>
            <w:r>
              <w:rPr>
                <w:spacing w:val="-2"/>
              </w:rPr>
              <w:t>件要求</w:t>
            </w:r>
          </w:p>
        </w:tc>
        <w:tc>
          <w:tcPr>
            <w:tcW w:w="1852" w:type="dxa"/>
            <w:vAlign w:val="top"/>
          </w:tcPr>
          <w:p w14:paraId="53B0DBCB">
            <w:pPr>
              <w:pStyle w:val="8"/>
              <w:spacing w:before="149" w:line="299" w:lineRule="auto"/>
              <w:ind w:left="118" w:right="107"/>
              <w:jc w:val="both"/>
            </w:pPr>
            <w:r>
              <w:rPr>
                <w:spacing w:val="30"/>
              </w:rPr>
              <w:t>完全响应比选文件要求的付</w:t>
            </w:r>
            <w:r>
              <w:rPr>
                <w:spacing w:val="-3"/>
              </w:rPr>
              <w:t>款方式</w:t>
            </w:r>
          </w:p>
        </w:tc>
      </w:tr>
    </w:tbl>
    <w:p w14:paraId="5E594BBF">
      <w:pPr>
        <w:pStyle w:val="2"/>
        <w:spacing w:line="266" w:lineRule="auto"/>
      </w:pPr>
    </w:p>
    <w:p w14:paraId="79FFB3C2">
      <w:pPr>
        <w:pStyle w:val="2"/>
        <w:spacing w:line="267" w:lineRule="auto"/>
      </w:pPr>
    </w:p>
    <w:p w14:paraId="32018970">
      <w:pPr>
        <w:spacing w:before="78" w:line="224" w:lineRule="auto"/>
        <w:ind w:left="470"/>
        <w:rPr>
          <w:rFonts w:ascii="宋体" w:hAnsi="宋体" w:eastAsia="宋体" w:cs="宋体"/>
          <w:sz w:val="24"/>
          <w:szCs w:val="24"/>
        </w:rPr>
      </w:pPr>
      <w:r>
        <w:rPr>
          <w:rFonts w:ascii="宋体" w:hAnsi="宋体" w:eastAsia="宋体" w:cs="宋体"/>
          <w:sz w:val="24"/>
          <w:szCs w:val="24"/>
        </w:rPr>
        <w:t>注</w:t>
      </w:r>
    </w:p>
    <w:p w14:paraId="265F8C64">
      <w:pPr>
        <w:spacing w:before="147" w:line="219" w:lineRule="auto"/>
        <w:ind w:left="476"/>
        <w:rPr>
          <w:rFonts w:ascii="宋体" w:hAnsi="宋体" w:eastAsia="宋体" w:cs="宋体"/>
          <w:sz w:val="24"/>
          <w:szCs w:val="24"/>
        </w:rPr>
      </w:pPr>
      <w:r>
        <w:rPr>
          <w:rFonts w:ascii="宋体" w:hAnsi="宋体" w:eastAsia="宋体" w:cs="宋体"/>
          <w:spacing w:val="-1"/>
          <w:sz w:val="24"/>
          <w:szCs w:val="24"/>
        </w:rPr>
        <w:t>（1）本表为格式表，不得自行改动，必须提供，否</w:t>
      </w:r>
      <w:r>
        <w:rPr>
          <w:rFonts w:ascii="宋体" w:hAnsi="宋体" w:eastAsia="宋体" w:cs="宋体"/>
          <w:spacing w:val="-2"/>
          <w:sz w:val="24"/>
          <w:szCs w:val="24"/>
        </w:rPr>
        <w:t>则视为未实质性响应比选文件。</w:t>
      </w:r>
    </w:p>
    <w:p w14:paraId="7CA9A8B1">
      <w:pPr>
        <w:spacing w:before="153" w:line="315" w:lineRule="auto"/>
        <w:ind w:left="231" w:right="184" w:firstLine="245"/>
        <w:rPr>
          <w:rFonts w:ascii="宋体" w:hAnsi="宋体" w:eastAsia="宋体" w:cs="宋体"/>
          <w:sz w:val="24"/>
          <w:szCs w:val="24"/>
        </w:rPr>
      </w:pPr>
      <w:r>
        <w:rPr>
          <w:rFonts w:ascii="宋体" w:hAnsi="宋体" w:eastAsia="宋体" w:cs="宋体"/>
          <w:sz w:val="24"/>
          <w:szCs w:val="24"/>
        </w:rPr>
        <w:t>（2）响应报价应包括比选文件所确定的该项</w:t>
      </w:r>
      <w:r>
        <w:rPr>
          <w:rFonts w:ascii="宋体" w:hAnsi="宋体" w:eastAsia="宋体" w:cs="宋体"/>
          <w:spacing w:val="-1"/>
          <w:sz w:val="24"/>
          <w:szCs w:val="24"/>
        </w:rPr>
        <w:t>目的全部内容，包括响应及完成委托工</w:t>
      </w:r>
      <w:r>
        <w:rPr>
          <w:rFonts w:ascii="宋体" w:hAnsi="宋体" w:eastAsia="宋体" w:cs="宋体"/>
          <w:spacing w:val="-6"/>
          <w:sz w:val="24"/>
          <w:szCs w:val="24"/>
        </w:rPr>
        <w:t>作所需的一切费用，包含但不限于人工、专用设备及其备品、备件、易耗品耗材、</w:t>
      </w:r>
      <w:r>
        <w:rPr>
          <w:rFonts w:ascii="宋体" w:hAnsi="宋体" w:eastAsia="宋体" w:cs="宋体"/>
          <w:spacing w:val="48"/>
          <w:sz w:val="24"/>
          <w:szCs w:val="24"/>
        </w:rPr>
        <w:t xml:space="preserve"> </w:t>
      </w:r>
      <w:r>
        <w:rPr>
          <w:rFonts w:ascii="宋体" w:hAnsi="宋体" w:eastAsia="宋体" w:cs="宋体"/>
          <w:spacing w:val="-6"/>
          <w:sz w:val="24"/>
          <w:szCs w:val="24"/>
        </w:rPr>
        <w:t>设计</w:t>
      </w:r>
      <w:r>
        <w:rPr>
          <w:rFonts w:ascii="宋体" w:hAnsi="宋体" w:eastAsia="宋体" w:cs="宋体"/>
          <w:spacing w:val="-10"/>
          <w:sz w:val="24"/>
          <w:szCs w:val="24"/>
        </w:rPr>
        <w:t>费、制作、</w:t>
      </w:r>
      <w:r>
        <w:rPr>
          <w:rFonts w:ascii="宋体" w:hAnsi="宋体" w:eastAsia="宋体" w:cs="宋体"/>
          <w:spacing w:val="38"/>
          <w:sz w:val="24"/>
          <w:szCs w:val="24"/>
        </w:rPr>
        <w:t xml:space="preserve"> </w:t>
      </w:r>
      <w:r>
        <w:rPr>
          <w:rFonts w:ascii="宋体" w:hAnsi="宋体" w:eastAsia="宋体" w:cs="宋体"/>
          <w:spacing w:val="-10"/>
          <w:sz w:val="24"/>
          <w:szCs w:val="24"/>
        </w:rPr>
        <w:t>专用工具、税费、运输、</w:t>
      </w:r>
      <w:r>
        <w:rPr>
          <w:rFonts w:ascii="宋体" w:hAnsi="宋体" w:eastAsia="宋体" w:cs="宋体"/>
          <w:spacing w:val="42"/>
          <w:sz w:val="24"/>
          <w:szCs w:val="24"/>
        </w:rPr>
        <w:t xml:space="preserve"> </w:t>
      </w:r>
      <w:r>
        <w:rPr>
          <w:rFonts w:ascii="宋体" w:hAnsi="宋体" w:eastAsia="宋体" w:cs="宋体"/>
          <w:spacing w:val="-10"/>
          <w:sz w:val="24"/>
          <w:szCs w:val="24"/>
        </w:rPr>
        <w:t>安装、售后服务及相关劳务支出等工作所发生的全</w:t>
      </w:r>
      <w:r>
        <w:rPr>
          <w:rFonts w:ascii="宋体" w:hAnsi="宋体" w:eastAsia="宋体" w:cs="宋体"/>
          <w:spacing w:val="-6"/>
          <w:sz w:val="24"/>
          <w:szCs w:val="24"/>
        </w:rPr>
        <w:t>部费用以及供应商企业利润、税金和政策性文</w:t>
      </w:r>
      <w:r>
        <w:rPr>
          <w:rFonts w:ascii="宋体" w:hAnsi="宋体" w:eastAsia="宋体" w:cs="宋体"/>
          <w:spacing w:val="-7"/>
          <w:sz w:val="24"/>
          <w:szCs w:val="24"/>
        </w:rPr>
        <w:t>件规定及合同包含的所有风险、责任，</w:t>
      </w:r>
      <w:r>
        <w:rPr>
          <w:rFonts w:ascii="宋体" w:hAnsi="宋体" w:eastAsia="宋体" w:cs="宋体"/>
          <w:spacing w:val="64"/>
          <w:sz w:val="24"/>
          <w:szCs w:val="24"/>
        </w:rPr>
        <w:t xml:space="preserve"> </w:t>
      </w:r>
      <w:r>
        <w:rPr>
          <w:rFonts w:ascii="宋体" w:hAnsi="宋体" w:eastAsia="宋体" w:cs="宋体"/>
          <w:spacing w:val="-7"/>
          <w:sz w:val="24"/>
          <w:szCs w:val="24"/>
        </w:rPr>
        <w:t>即</w:t>
      </w:r>
      <w:r>
        <w:rPr>
          <w:rFonts w:ascii="宋体" w:hAnsi="宋体" w:eastAsia="宋体" w:cs="宋体"/>
          <w:spacing w:val="-3"/>
          <w:sz w:val="24"/>
          <w:szCs w:val="24"/>
        </w:rPr>
        <w:t>响应本比选文件规定的各项应有费用。</w:t>
      </w:r>
    </w:p>
    <w:p w14:paraId="47B09156">
      <w:pPr>
        <w:spacing w:before="155" w:line="278" w:lineRule="auto"/>
        <w:ind w:left="246" w:right="220" w:firstLine="229"/>
        <w:rPr>
          <w:rFonts w:ascii="宋体" w:hAnsi="宋体" w:eastAsia="宋体" w:cs="宋体"/>
          <w:sz w:val="24"/>
          <w:szCs w:val="24"/>
        </w:rPr>
      </w:pPr>
      <w:r>
        <w:rPr>
          <w:rFonts w:ascii="宋体" w:hAnsi="宋体" w:eastAsia="宋体" w:cs="宋体"/>
          <w:b/>
          <w:bCs/>
          <w:spacing w:val="-2"/>
          <w:sz w:val="24"/>
          <w:szCs w:val="24"/>
        </w:rPr>
        <w:t>（3）若成交供应商不能满足采购方的要求，采购方有权取消成交供应商的资格。实</w:t>
      </w:r>
      <w:r>
        <w:rPr>
          <w:rFonts w:ascii="宋体" w:hAnsi="宋体" w:eastAsia="宋体" w:cs="宋体"/>
          <w:b/>
          <w:bCs/>
          <w:spacing w:val="-3"/>
          <w:sz w:val="24"/>
          <w:szCs w:val="24"/>
        </w:rPr>
        <w:t>际服务过程中，参照入围单位中下浮率最高的价格进行结算。</w:t>
      </w:r>
    </w:p>
    <w:p w14:paraId="291D81AD">
      <w:pPr>
        <w:tabs>
          <w:tab w:val="left" w:pos="595"/>
        </w:tabs>
        <w:spacing w:before="158" w:line="278" w:lineRule="auto"/>
        <w:ind w:left="246" w:right="220" w:firstLine="213"/>
        <w:rPr>
          <w:rFonts w:ascii="宋体" w:hAnsi="宋体" w:eastAsia="宋体" w:cs="宋体"/>
          <w:sz w:val="24"/>
          <w:szCs w:val="24"/>
        </w:rPr>
      </w:pPr>
      <w:r>
        <w:rPr>
          <w:rFonts w:ascii="宋体" w:hAnsi="宋体" w:eastAsia="宋体" w:cs="宋体"/>
          <w:sz w:val="24"/>
          <w:szCs w:val="24"/>
          <w:u w:val="single" w:color="FF0000"/>
        </w:rPr>
        <w:tab/>
      </w:r>
      <w:r>
        <w:rPr>
          <w:rFonts w:ascii="宋体" w:hAnsi="宋体" w:eastAsia="宋体" w:cs="宋体"/>
          <w:b/>
          <w:bCs/>
          <w:spacing w:val="-5"/>
          <w:sz w:val="24"/>
          <w:szCs w:val="24"/>
          <w:u w:val="single" w:color="FF0000"/>
        </w:rPr>
        <w:t>（4）采用单价下浮率报价（综合考虑，只报一个统一的下</w:t>
      </w:r>
      <w:r>
        <w:rPr>
          <w:rFonts w:ascii="宋体" w:hAnsi="宋体" w:eastAsia="宋体" w:cs="宋体"/>
          <w:b/>
          <w:bCs/>
          <w:spacing w:val="-6"/>
          <w:sz w:val="24"/>
          <w:szCs w:val="24"/>
          <w:u w:val="single" w:color="FF0000"/>
        </w:rPr>
        <w:t>浮率比例</w:t>
      </w:r>
      <w:r>
        <w:rPr>
          <w:rFonts w:ascii="宋体" w:hAnsi="宋体" w:eastAsia="宋体" w:cs="宋体"/>
          <w:b/>
          <w:bCs/>
          <w:spacing w:val="-5"/>
          <w:sz w:val="24"/>
          <w:szCs w:val="24"/>
          <w:u w:val="single" w:color="FF0000"/>
        </w:rPr>
        <w:t>），</w:t>
      </w:r>
      <w:r>
        <w:rPr>
          <w:rFonts w:ascii="宋体" w:hAnsi="宋体" w:eastAsia="宋体" w:cs="宋体"/>
          <w:b/>
          <w:bCs/>
          <w:spacing w:val="-6"/>
          <w:sz w:val="24"/>
          <w:szCs w:val="24"/>
          <w:u w:val="single" w:color="FF0000"/>
        </w:rPr>
        <w:t>结算按单价</w:t>
      </w:r>
      <w:r>
        <w:rPr>
          <w:rFonts w:ascii="宋体" w:hAnsi="宋体" w:eastAsia="宋体" w:cs="宋体"/>
          <w:b/>
          <w:bCs/>
          <w:spacing w:val="-4"/>
          <w:sz w:val="24"/>
          <w:szCs w:val="24"/>
          <w:u w:val="single" w:color="FF0000"/>
        </w:rPr>
        <w:t>限价*（1－下浮率）进行结算。</w:t>
      </w:r>
    </w:p>
    <w:p w14:paraId="5493BC5F">
      <w:pPr>
        <w:spacing w:before="156" w:line="341" w:lineRule="auto"/>
        <w:ind w:left="257" w:right="278" w:hanging="27"/>
        <w:rPr>
          <w:rFonts w:ascii="宋体" w:hAnsi="宋体" w:eastAsia="宋体" w:cs="宋体"/>
          <w:sz w:val="24"/>
          <w:szCs w:val="24"/>
        </w:rPr>
      </w:pPr>
      <w:r>
        <w:rPr>
          <w:rFonts w:ascii="宋体" w:hAnsi="宋体" w:eastAsia="宋体" w:cs="宋体"/>
          <w:b/>
          <w:bCs/>
          <w:spacing w:val="-4"/>
          <w:sz w:val="24"/>
          <w:szCs w:val="24"/>
          <w:u w:val="single" w:color="FF0000"/>
        </w:rPr>
        <w:t>例：横幅，按米计算、宽幅：90cm</w:t>
      </w:r>
      <w:r>
        <w:rPr>
          <w:rFonts w:ascii="宋体" w:hAnsi="宋体" w:eastAsia="宋体" w:cs="宋体"/>
          <w:spacing w:val="-22"/>
          <w:sz w:val="24"/>
          <w:szCs w:val="24"/>
          <w:u w:val="single" w:color="FF0000"/>
        </w:rPr>
        <w:t xml:space="preserve"> </w:t>
      </w:r>
      <w:r>
        <w:rPr>
          <w:rFonts w:ascii="宋体" w:hAnsi="宋体" w:eastAsia="宋体" w:cs="宋体"/>
          <w:b/>
          <w:bCs/>
          <w:spacing w:val="-4"/>
          <w:sz w:val="24"/>
          <w:szCs w:val="24"/>
          <w:u w:val="single" w:color="FF0000"/>
        </w:rPr>
        <w:t>以内（穿绳</w:t>
      </w:r>
      <w:r>
        <w:rPr>
          <w:rFonts w:ascii="宋体" w:hAnsi="宋体" w:eastAsia="宋体" w:cs="宋体"/>
          <w:b/>
          <w:bCs/>
          <w:spacing w:val="5"/>
          <w:sz w:val="24"/>
          <w:szCs w:val="24"/>
          <w:u w:val="single" w:color="FF0000"/>
        </w:rPr>
        <w:t>），</w:t>
      </w:r>
      <w:r>
        <w:rPr>
          <w:rFonts w:ascii="宋体" w:hAnsi="宋体" w:eastAsia="宋体" w:cs="宋体"/>
          <w:b/>
          <w:bCs/>
          <w:spacing w:val="-4"/>
          <w:sz w:val="24"/>
          <w:szCs w:val="24"/>
          <w:u w:val="single" w:color="FF0000"/>
        </w:rPr>
        <w:t>单价限价为</w:t>
      </w:r>
      <w:r>
        <w:rPr>
          <w:rFonts w:ascii="宋体" w:hAnsi="宋体" w:eastAsia="宋体" w:cs="宋体"/>
          <w:spacing w:val="-31"/>
          <w:sz w:val="24"/>
          <w:szCs w:val="24"/>
          <w:u w:val="single" w:color="FF0000"/>
        </w:rPr>
        <w:t xml:space="preserve"> </w:t>
      </w:r>
      <w:r>
        <w:rPr>
          <w:rFonts w:ascii="宋体" w:hAnsi="宋体" w:eastAsia="宋体" w:cs="宋体"/>
          <w:b/>
          <w:bCs/>
          <w:spacing w:val="-4"/>
          <w:sz w:val="24"/>
          <w:szCs w:val="24"/>
          <w:u w:val="single" w:color="FF0000"/>
        </w:rPr>
        <w:t>1</w:t>
      </w:r>
      <w:r>
        <w:rPr>
          <w:rFonts w:hint="eastAsia" w:ascii="宋体" w:hAnsi="宋体" w:eastAsia="宋体" w:cs="宋体"/>
          <w:b/>
          <w:bCs/>
          <w:spacing w:val="-4"/>
          <w:sz w:val="24"/>
          <w:szCs w:val="24"/>
          <w:u w:val="single" w:color="FF0000"/>
          <w:lang w:val="en-US" w:eastAsia="zh-CN"/>
        </w:rPr>
        <w:t>0</w:t>
      </w:r>
      <w:r>
        <w:rPr>
          <w:rFonts w:ascii="宋体" w:hAnsi="宋体" w:eastAsia="宋体" w:cs="宋体"/>
          <w:spacing w:val="-48"/>
          <w:sz w:val="24"/>
          <w:szCs w:val="24"/>
          <w:u w:val="single" w:color="FF0000"/>
        </w:rPr>
        <w:t xml:space="preserve"> </w:t>
      </w:r>
      <w:r>
        <w:rPr>
          <w:rFonts w:ascii="宋体" w:hAnsi="宋体" w:eastAsia="宋体" w:cs="宋体"/>
          <w:b/>
          <w:bCs/>
          <w:spacing w:val="-5"/>
          <w:sz w:val="24"/>
          <w:szCs w:val="24"/>
          <w:u w:val="single" w:color="FF0000"/>
        </w:rPr>
        <w:t>元/米，供应商准备以</w:t>
      </w:r>
      <w:r>
        <w:rPr>
          <w:rFonts w:ascii="宋体" w:hAnsi="宋体" w:eastAsia="宋体" w:cs="宋体"/>
          <w:spacing w:val="-30"/>
          <w:sz w:val="24"/>
          <w:szCs w:val="24"/>
          <w:u w:val="single" w:color="FF0000"/>
        </w:rPr>
        <w:t xml:space="preserve"> </w:t>
      </w:r>
      <w:r>
        <w:rPr>
          <w:rFonts w:hint="eastAsia" w:ascii="宋体" w:hAnsi="宋体" w:eastAsia="宋体" w:cs="宋体"/>
          <w:b/>
          <w:bCs/>
          <w:spacing w:val="-5"/>
          <w:sz w:val="24"/>
          <w:szCs w:val="24"/>
          <w:u w:val="single" w:color="FF0000"/>
          <w:lang w:val="en-US" w:eastAsia="zh-CN"/>
        </w:rPr>
        <w:t>9</w:t>
      </w:r>
      <w:r>
        <w:rPr>
          <w:rFonts w:ascii="宋体" w:hAnsi="宋体" w:eastAsia="宋体" w:cs="宋体"/>
          <w:b/>
          <w:bCs/>
          <w:spacing w:val="-5"/>
          <w:sz w:val="24"/>
          <w:szCs w:val="24"/>
          <w:u w:val="single" w:color="FF0000"/>
        </w:rPr>
        <w:t xml:space="preserve"> 元供货，则报价下浮率为</w:t>
      </w:r>
      <w:r>
        <w:rPr>
          <w:rFonts w:ascii="宋体" w:hAnsi="宋体" w:eastAsia="宋体" w:cs="宋体"/>
          <w:spacing w:val="-33"/>
          <w:sz w:val="24"/>
          <w:szCs w:val="24"/>
          <w:u w:val="single" w:color="FF0000"/>
        </w:rPr>
        <w:t xml:space="preserve"> </w:t>
      </w:r>
      <w:r>
        <w:rPr>
          <w:rFonts w:ascii="宋体" w:hAnsi="宋体" w:eastAsia="宋体" w:cs="宋体"/>
          <w:b/>
          <w:bCs/>
          <w:spacing w:val="-5"/>
          <w:sz w:val="24"/>
          <w:szCs w:val="24"/>
          <w:u w:val="single" w:color="FF0000"/>
        </w:rPr>
        <w:t>10%，本表填</w:t>
      </w:r>
      <w:r>
        <w:rPr>
          <w:rFonts w:ascii="宋体" w:hAnsi="宋体" w:eastAsia="宋体" w:cs="宋体"/>
          <w:b/>
          <w:bCs/>
          <w:spacing w:val="-6"/>
          <w:sz w:val="24"/>
          <w:szCs w:val="24"/>
          <w:u w:val="single" w:color="FF0000"/>
        </w:rPr>
        <w:t>写下浮率</w:t>
      </w:r>
      <w:r>
        <w:rPr>
          <w:rFonts w:ascii="宋体" w:hAnsi="宋体" w:eastAsia="宋体" w:cs="宋体"/>
          <w:spacing w:val="-33"/>
          <w:sz w:val="24"/>
          <w:szCs w:val="24"/>
          <w:u w:val="single" w:color="FF0000"/>
        </w:rPr>
        <w:t xml:space="preserve"> </w:t>
      </w:r>
      <w:r>
        <w:rPr>
          <w:rFonts w:ascii="宋体" w:hAnsi="宋体" w:eastAsia="宋体" w:cs="宋体"/>
          <w:b/>
          <w:bCs/>
          <w:spacing w:val="-6"/>
          <w:sz w:val="24"/>
          <w:szCs w:val="24"/>
          <w:u w:val="single" w:color="FF0000"/>
        </w:rPr>
        <w:t>10%，以此类推。</w:t>
      </w:r>
    </w:p>
    <w:p w14:paraId="13952769">
      <w:pPr>
        <w:pStyle w:val="2"/>
        <w:spacing w:line="247" w:lineRule="auto"/>
      </w:pPr>
    </w:p>
    <w:p w14:paraId="47F8AF19">
      <w:pPr>
        <w:pStyle w:val="2"/>
        <w:spacing w:line="247" w:lineRule="auto"/>
      </w:pPr>
    </w:p>
    <w:p w14:paraId="2DEF95E8">
      <w:pPr>
        <w:pStyle w:val="2"/>
        <w:spacing w:line="247" w:lineRule="auto"/>
      </w:pPr>
    </w:p>
    <w:p w14:paraId="16850791">
      <w:pPr>
        <w:pStyle w:val="2"/>
        <w:spacing w:line="247" w:lineRule="auto"/>
      </w:pPr>
    </w:p>
    <w:p w14:paraId="336FBEB6">
      <w:pPr>
        <w:spacing w:before="78" w:line="356" w:lineRule="auto"/>
        <w:ind w:left="3255" w:right="187" w:firstLine="479"/>
        <w:rPr>
          <w:rFonts w:ascii="宋体" w:hAnsi="宋体" w:eastAsia="宋体" w:cs="宋体"/>
          <w:spacing w:val="1"/>
          <w:sz w:val="24"/>
          <w:szCs w:val="24"/>
          <w:u w:val="single" w:color="auto"/>
        </w:rPr>
      </w:pPr>
      <w:r>
        <w:rPr>
          <w:rFonts w:ascii="宋体" w:hAnsi="宋体" w:eastAsia="宋体" w:cs="宋体"/>
          <w:spacing w:val="-2"/>
          <w:sz w:val="24"/>
          <w:szCs w:val="24"/>
        </w:rPr>
        <w:t>供应商（盖公章</w:t>
      </w:r>
      <w:r>
        <w:rPr>
          <w:rFonts w:ascii="宋体" w:hAnsi="宋体" w:eastAsia="宋体" w:cs="宋体"/>
          <w:spacing w:val="1"/>
          <w:sz w:val="24"/>
          <w:szCs w:val="24"/>
        </w:rPr>
        <w:t>）：</w:t>
      </w:r>
      <w:r>
        <w:rPr>
          <w:rFonts w:ascii="宋体" w:hAnsi="宋体" w:eastAsia="宋体" w:cs="宋体"/>
          <w:spacing w:val="121"/>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p>
    <w:p w14:paraId="470EBF7B">
      <w:pPr>
        <w:spacing w:before="78" w:line="356" w:lineRule="auto"/>
        <w:ind w:left="3255" w:right="187" w:firstLine="479"/>
        <w:rPr>
          <w:rFonts w:ascii="宋体" w:hAnsi="宋体" w:eastAsia="宋体" w:cs="宋体"/>
          <w:sz w:val="24"/>
          <w:szCs w:val="24"/>
        </w:rPr>
      </w:pPr>
      <w:r>
        <w:rPr>
          <w:rFonts w:ascii="宋体" w:hAnsi="宋体" w:eastAsia="宋体" w:cs="宋体"/>
          <w:spacing w:val="-1"/>
          <w:sz w:val="24"/>
          <w:szCs w:val="24"/>
        </w:rPr>
        <w:t>法定代表人或其代理人（签字或盖章</w:t>
      </w:r>
      <w:r>
        <w:rPr>
          <w:rFonts w:ascii="宋体" w:hAnsi="宋体" w:eastAsia="宋体" w:cs="宋体"/>
          <w:spacing w:val="2"/>
          <w:sz w:val="24"/>
          <w:szCs w:val="24"/>
        </w:rPr>
        <w:t>）：</w:t>
      </w:r>
      <w:r>
        <w:rPr>
          <w:rFonts w:ascii="宋体" w:hAnsi="宋体" w:eastAsia="宋体" w:cs="宋体"/>
          <w:sz w:val="24"/>
          <w:szCs w:val="24"/>
        </w:rPr>
        <w:t xml:space="preserve"> </w:t>
      </w:r>
      <w:r>
        <w:rPr>
          <w:rFonts w:ascii="宋体" w:hAnsi="宋体" w:eastAsia="宋体" w:cs="宋体"/>
          <w:sz w:val="24"/>
          <w:szCs w:val="24"/>
          <w:u w:val="single" w:color="auto"/>
        </w:rPr>
        <w:t xml:space="preserve">              </w:t>
      </w:r>
    </w:p>
    <w:p w14:paraId="22B96B41">
      <w:pPr>
        <w:spacing w:before="1" w:line="219" w:lineRule="auto"/>
        <w:ind w:left="471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2"/>
          <w:sz w:val="24"/>
          <w:szCs w:val="24"/>
        </w:rPr>
        <w:t xml:space="preserve">     </w:t>
      </w:r>
      <w:r>
        <w:rPr>
          <w:rFonts w:ascii="宋体" w:hAnsi="宋体" w:eastAsia="宋体" w:cs="宋体"/>
          <w:spacing w:val="-13"/>
          <w:sz w:val="24"/>
          <w:szCs w:val="24"/>
        </w:rPr>
        <w:t>年</w:t>
      </w:r>
      <w:r>
        <w:rPr>
          <w:rFonts w:ascii="宋体" w:hAnsi="宋体" w:eastAsia="宋体" w:cs="宋体"/>
          <w:spacing w:val="4"/>
          <w:sz w:val="24"/>
          <w:szCs w:val="24"/>
        </w:rPr>
        <w:t xml:space="preserve">    </w:t>
      </w:r>
      <w:r>
        <w:rPr>
          <w:rFonts w:ascii="宋体" w:hAnsi="宋体" w:eastAsia="宋体" w:cs="宋体"/>
          <w:spacing w:val="-13"/>
          <w:sz w:val="24"/>
          <w:szCs w:val="24"/>
        </w:rPr>
        <w:t>月</w:t>
      </w:r>
      <w:r>
        <w:rPr>
          <w:rFonts w:ascii="宋体" w:hAnsi="宋体" w:eastAsia="宋体" w:cs="宋体"/>
          <w:spacing w:val="12"/>
          <w:sz w:val="24"/>
          <w:szCs w:val="24"/>
        </w:rPr>
        <w:t xml:space="preserve">    </w:t>
      </w:r>
      <w:r>
        <w:rPr>
          <w:rFonts w:ascii="宋体" w:hAnsi="宋体" w:eastAsia="宋体" w:cs="宋体"/>
          <w:spacing w:val="-13"/>
          <w:sz w:val="24"/>
          <w:szCs w:val="24"/>
        </w:rPr>
        <w:t>日</w:t>
      </w:r>
    </w:p>
    <w:sectPr>
      <w:footerReference r:id="rId43" w:type="default"/>
      <w:pgSz w:w="11905" w:h="16838"/>
      <w:pgMar w:top="964" w:right="1083" w:bottom="737" w:left="1083" w:header="0" w:footer="998"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8E10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130F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2AF820">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14:paraId="4B2AF820">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4595B">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00EEF">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14:paraId="33E00EEF">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AF0EB">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EB4853">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14:paraId="64EB4853">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5E95B">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4A48A">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Wav4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mr+NAIAAGUEAAAOAAAAAAAAAAEAIAAAAB8BAABkcnMvZTJvRG9jLnhtbFBL&#10;BQYAAAAABgAGAFkBAADFBQAAAAA=&#10;">
              <v:fill on="f" focussize="0,0"/>
              <v:stroke on="f" weight="0.5pt"/>
              <v:imagedata o:title=""/>
              <o:lock v:ext="edit" aspectratio="f"/>
              <v:textbox inset="0mm,0mm,0mm,0mm" style="mso-fit-shape-to-text:t;">
                <w:txbxContent>
                  <w:p w14:paraId="60F4A48A">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041E8">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647E67">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q9GI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nq9GIzAgAAZQQAAA4AAAAAAAAAAQAgAAAAHwEAAGRycy9lMm9Eb2MueG1sUEsF&#10;BgAAAAAGAAYAWQEAAMQFAAAAAA==&#10;">
              <v:fill on="f" focussize="0,0"/>
              <v:stroke on="f" weight="0.5pt"/>
              <v:imagedata o:title=""/>
              <o:lock v:ext="edit" aspectratio="f"/>
              <v:textbox inset="0mm,0mm,0mm,0mm" style="mso-fit-shape-to-text:t;">
                <w:txbxContent>
                  <w:p w14:paraId="03647E67">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BD6D3">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477D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UoJhw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UoJhwzAgAAZQQAAA4AAAAAAAAAAQAgAAAAHwEAAGRycy9lMm9Eb2MueG1sUEsF&#10;BgAAAAAGAAYAWQEAAMQFAAAAAA==&#10;">
              <v:fill on="f" focussize="0,0"/>
              <v:stroke on="f" weight="0.5pt"/>
              <v:imagedata o:title=""/>
              <o:lock v:ext="edit" aspectratio="f"/>
              <v:textbox inset="0mm,0mm,0mm,0mm" style="mso-fit-shape-to-text:t;">
                <w:txbxContent>
                  <w:p w14:paraId="229477D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02855">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4B93E">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UuIA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lLiANAIAAGUEAAAOAAAAAAAAAAEAIAAAAB8BAABkcnMvZTJvRG9jLnhtbFBL&#10;BQYAAAAABgAGAFkBAADFBQAAAAA=&#10;">
              <v:fill on="f" focussize="0,0"/>
              <v:stroke on="f" weight="0.5pt"/>
              <v:imagedata o:title=""/>
              <o:lock v:ext="edit" aspectratio="f"/>
              <v:textbox inset="0mm,0mm,0mm,0mm" style="mso-fit-shape-to-text:t;">
                <w:txbxContent>
                  <w:p w14:paraId="5E74B93E">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284F9">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2B6D3">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bUN4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1tQ3jICAABlBAAADgAAAAAAAAABACAAAAAfAQAAZHJzL2Uyb0RvYy54bWxQSwUG&#10;AAAAAAYABgBZAQAAwwUAAAAA&#10;">
              <v:fill on="f" focussize="0,0"/>
              <v:stroke on="f" weight="0.5pt"/>
              <v:imagedata o:title=""/>
              <o:lock v:ext="edit" aspectratio="f"/>
              <v:textbox inset="0mm,0mm,0mm,0mm" style="mso-fit-shape-to-text:t;">
                <w:txbxContent>
                  <w:p w14:paraId="6C82B6D3">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FC115">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AA87CB">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14:paraId="66AA87CB">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CFA5F">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44936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14:paraId="3244936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EB018">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F9335">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o34acz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o34aczAgAAZQQAAA4AAAAAAAAAAQAgAAAAHwEAAGRycy9lMm9Eb2MueG1sUEsF&#10;BgAAAAAGAAYAWQEAAMQFAAAAAA==&#10;">
              <v:fill on="f" focussize="0,0"/>
              <v:stroke on="f" weight="0.5pt"/>
              <v:imagedata o:title=""/>
              <o:lock v:ext="edit" aspectratio="f"/>
              <v:textbox inset="0mm,0mm,0mm,0mm" style="mso-fit-shape-to-text:t;">
                <w:txbxContent>
                  <w:p w14:paraId="053F9335">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1A300">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F2724D">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14:paraId="71F2724D">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6B1FB">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077BD1">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1JrUUz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1JrUUzAgAAZQQAAA4AAAAAAAAAAQAgAAAAHwEAAGRycy9lMm9Eb2MueG1sUEsF&#10;BgAAAAAGAAYAWQEAAMQFAAAAAA==&#10;">
              <v:fill on="f" focussize="0,0"/>
              <v:stroke on="f" weight="0.5pt"/>
              <v:imagedata o:title=""/>
              <o:lock v:ext="edit" aspectratio="f"/>
              <v:textbox inset="0mm,0mm,0mm,0mm" style="mso-fit-shape-to-text:t;">
                <w:txbxContent>
                  <w:p w14:paraId="38077BD1">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CD299">
    <w:pPr>
      <w:pStyle w:val="3"/>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D6858">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5wli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5eU2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JYkNAIAAGUEAAAOAAAAAAAAAAEAIAAAAB8BAABkcnMvZTJvRG9jLnhtbFBL&#10;BQYAAAAABgAGAFkBAADFBQAAAAA=&#10;">
              <v:fill on="f" focussize="0,0"/>
              <v:stroke on="f" weight="0.5pt"/>
              <v:imagedata o:title=""/>
              <o:lock v:ext="edit" aspectratio="f"/>
              <v:textbox inset="0mm,0mm,0mm,0mm" style="mso-fit-shape-to-text:t;">
                <w:txbxContent>
                  <w:p w14:paraId="44ED6858">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AD8AC">
    <w:pPr>
      <w:pStyle w:val="3"/>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29D399">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14:paraId="3529D399">
                    <w:pPr>
                      <w:pStyle w:val="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2B040">
    <w:pPr>
      <w:pStyle w:val="3"/>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1B71A2">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O2sYz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kO2sYzAgAAZQQAAA4AAAAAAAAAAQAgAAAAHwEAAGRycy9lMm9Eb2MueG1sUEsF&#10;BgAAAAAGAAYAWQEAAMQFAAAAAA==&#10;">
              <v:fill on="f" focussize="0,0"/>
              <v:stroke on="f" weight="0.5pt"/>
              <v:imagedata o:title=""/>
              <o:lock v:ext="edit" aspectratio="f"/>
              <v:textbox inset="0mm,0mm,0mm,0mm" style="mso-fit-shape-to-text:t;">
                <w:txbxContent>
                  <w:p w14:paraId="1F1B71A2">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D47A6">
    <w:pPr>
      <w:pStyle w:val="3"/>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6CE918">
                          <w:pPr>
                            <w:pStyle w:val="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yRFo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kRaNAIAAGUEAAAOAAAAAAAAAAEAIAAAAB8BAABkcnMvZTJvRG9jLnhtbFBL&#10;BQYAAAAABgAGAFkBAADFBQAAAAA=&#10;">
              <v:fill on="f" focussize="0,0"/>
              <v:stroke on="f" weight="0.5pt"/>
              <v:imagedata o:title=""/>
              <o:lock v:ext="edit" aspectratio="f"/>
              <v:textbox inset="0mm,0mm,0mm,0mm" style="mso-fit-shape-to-text:t;">
                <w:txbxContent>
                  <w:p w14:paraId="566CE918">
                    <w:pPr>
                      <w:pStyle w:val="3"/>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4D890">
    <w:pPr>
      <w:pStyle w:val="3"/>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83A20B">
                          <w:pPr>
                            <w:pStyle w:val="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14:paraId="7E83A20B">
                    <w:pPr>
                      <w:pStyle w:val="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C93DF">
    <w:pPr>
      <w:pStyle w:val="3"/>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B8F21A">
                          <w:pPr>
                            <w:pStyle w:val="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TBMpg0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kwTKYNAIAAGUEAAAOAAAAAAAAAAEAIAAAAB8BAABkcnMvZTJvRG9jLnhtbFBL&#10;BQYAAAAABgAGAFkBAADFBQAAAAA=&#10;">
              <v:fill on="f" focussize="0,0"/>
              <v:stroke on="f" weight="0.5pt"/>
              <v:imagedata o:title=""/>
              <o:lock v:ext="edit" aspectratio="f"/>
              <v:textbox inset="0mm,0mm,0mm,0mm" style="mso-fit-shape-to-text:t;">
                <w:txbxContent>
                  <w:p w14:paraId="62B8F21A">
                    <w:pPr>
                      <w:pStyle w:val="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91FE9">
    <w:pPr>
      <w:pStyle w:val="3"/>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906B08">
                          <w:pPr>
                            <w:pStyle w:val="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yGFI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yGFIzAgAAZQQAAA4AAAAAAAAAAQAgAAAAHwEAAGRycy9lMm9Eb2MueG1sUEsF&#10;BgAAAAAGAAYAWQEAAMQFAAAAAA==&#10;">
              <v:fill on="f" focussize="0,0"/>
              <v:stroke on="f" weight="0.5pt"/>
              <v:imagedata o:title=""/>
              <o:lock v:ext="edit" aspectratio="f"/>
              <v:textbox inset="0mm,0mm,0mm,0mm" style="mso-fit-shape-to-text:t;">
                <w:txbxContent>
                  <w:p w14:paraId="41906B08">
                    <w:pPr>
                      <w:pStyle w:val="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1A5FC">
    <w:pPr>
      <w:pStyle w:val="3"/>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C22418">
                          <w:pPr>
                            <w:pStyle w:val="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3Ohs4z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3Ohs4zAgAAZQQAAA4AAAAAAAAAAQAgAAAAHwEAAGRycy9lMm9Eb2MueG1sUEsF&#10;BgAAAAAGAAYAWQEAAMQFAAAAAA==&#10;">
              <v:fill on="f" focussize="0,0"/>
              <v:stroke on="f" weight="0.5pt"/>
              <v:imagedata o:title=""/>
              <o:lock v:ext="edit" aspectratio="f"/>
              <v:textbox inset="0mm,0mm,0mm,0mm" style="mso-fit-shape-to-text:t;">
                <w:txbxContent>
                  <w:p w14:paraId="0FC22418">
                    <w:pPr>
                      <w:pStyle w:val="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2FF1D">
    <w:pPr>
      <w:pStyle w:val="3"/>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98041F">
                          <w:pPr>
                            <w:pStyle w:val="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MVL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M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DFSwNAIAAGUEAAAOAAAAAAAAAAEAIAAAAB8BAABkcnMvZTJvRG9jLnhtbFBL&#10;BQYAAAAABgAGAFkBAADFBQAAAAA=&#10;">
              <v:fill on="f" focussize="0,0"/>
              <v:stroke on="f" weight="0.5pt"/>
              <v:imagedata o:title=""/>
              <o:lock v:ext="edit" aspectratio="f"/>
              <v:textbox inset="0mm,0mm,0mm,0mm" style="mso-fit-shape-to-text:t;">
                <w:txbxContent>
                  <w:p w14:paraId="0C98041F">
                    <w:pPr>
                      <w:pStyle w:val="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D5129">
    <w:pPr>
      <w:pStyle w:val="3"/>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6BDE7">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wyiw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15fUW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qsMosNAIAAGUEAAAOAAAAAAAAAAEAIAAAAB8BAABkcnMvZTJvRG9jLnhtbFBL&#10;BQYAAAAABgAGAFkBAADFBQAAAAA=&#10;">
              <v:fill on="f" focussize="0,0"/>
              <v:stroke on="f" weight="0.5pt"/>
              <v:imagedata o:title=""/>
              <o:lock v:ext="edit" aspectratio="f"/>
              <v:textbox inset="0mm,0mm,0mm,0mm" style="mso-fit-shape-to-text:t;">
                <w:txbxContent>
                  <w:p w14:paraId="65F6BDE7">
                    <w:pPr>
                      <w:pStyle w:val="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45CEB">
    <w:pPr>
      <w:pStyle w:val="3"/>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BED6DC">
                          <w:pPr>
                            <w:pStyle w:val="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mJ8U00AgAAZ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ifFNNAIAAGUEAAAOAAAAAAAAAAEAIAAAAB8BAABkcnMvZTJvRG9jLnhtbFBL&#10;BQYAAAAABgAGAFkBAADFBQAAAAA=&#10;">
              <v:fill on="f" focussize="0,0"/>
              <v:stroke on="f" weight="0.5pt"/>
              <v:imagedata o:title=""/>
              <o:lock v:ext="edit" aspectratio="f"/>
              <v:textbox inset="0mm,0mm,0mm,0mm" style="mso-fit-shape-to-text:t;">
                <w:txbxContent>
                  <w:p w14:paraId="58BED6DC">
                    <w:pPr>
                      <w:pStyle w:val="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EE328">
    <w:pPr>
      <w:pStyle w:val="3"/>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DB74F">
                          <w:pPr>
                            <w:pStyle w:val="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1b9E0AgAAZ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KbK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SNW/RNAIAAGUEAAAOAAAAAAAAAAEAIAAAAB8BAABkcnMvZTJvRG9jLnhtbFBL&#10;BQYAAAAABgAGAFkBAADFBQAAAAA=&#10;">
              <v:fill on="f" focussize="0,0"/>
              <v:stroke on="f" weight="0.5pt"/>
              <v:imagedata o:title=""/>
              <o:lock v:ext="edit" aspectratio="f"/>
              <v:textbox inset="0mm,0mm,0mm,0mm" style="mso-fit-shape-to-text:t;">
                <w:txbxContent>
                  <w:p w14:paraId="18FDB74F">
                    <w:pPr>
                      <w:pStyle w:val="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196C2">
    <w:pPr>
      <w:pStyle w:val="3"/>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A056F7">
                          <w:pPr>
                            <w:pStyle w:val="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3va8z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Ha2rDmV3Ab1n&#10;WdjqneUxTRTS29UxQMxW4yhQp0qvG7qvrVI/KbG9/9y3UY9/h+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73va8zAgAAZQQAAA4AAAAAAAAAAQAgAAAAHwEAAGRycy9lMm9Eb2MueG1sUEsF&#10;BgAAAAAGAAYAWQEAAMQFAAAAAA==&#10;">
              <v:fill on="f" focussize="0,0"/>
              <v:stroke on="f" weight="0.5pt"/>
              <v:imagedata o:title=""/>
              <o:lock v:ext="edit" aspectratio="f"/>
              <v:textbox inset="0mm,0mm,0mm,0mm" style="mso-fit-shape-to-text:t;">
                <w:txbxContent>
                  <w:p w14:paraId="67A056F7">
                    <w:pPr>
                      <w:pStyle w:val="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AAA3B">
    <w:pPr>
      <w:pStyle w:val="3"/>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ECF5">
                          <w:pPr>
                            <w:pStyle w:val="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LIzM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SyMzNAIAAGUEAAAOAAAAAAAAAAEAIAAAAB8BAABkcnMvZTJvRG9jLnhtbFBL&#10;BQYAAAAABgAGAFkBAADFBQAAAAA=&#10;">
              <v:fill on="f" focussize="0,0"/>
              <v:stroke on="f" weight="0.5pt"/>
              <v:imagedata o:title=""/>
              <o:lock v:ext="edit" aspectratio="f"/>
              <v:textbox inset="0mm,0mm,0mm,0mm" style="mso-fit-shape-to-text:t;">
                <w:txbxContent>
                  <w:p w14:paraId="25F1ECF5">
                    <w:pPr>
                      <w:pStyle w:val="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1474E">
    <w:pPr>
      <w:pStyle w:val="3"/>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4ACB5F">
                          <w:pPr>
                            <w:pStyle w:val="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y20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g8IZplPz04/vp&#10;58Pp1zeSDiFR48IMkfcOsbF9Z1uED+cBh4l5W3mdvuBE4IfAx4vAoo2Ep0vTyXSaw8XhGzbAzx6v&#10;Ox/ie2E1SUZBPSrYCcsOmxD70CEkZTN2LZXqqqgMaQp69fpt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iEy20zAgAAZQQAAA4AAAAAAAAAAQAgAAAAHwEAAGRycy9lMm9Eb2MueG1sUEsF&#10;BgAAAAAGAAYAWQEAAMQFAAAAAA==&#10;">
              <v:fill on="f" focussize="0,0"/>
              <v:stroke on="f" weight="0.5pt"/>
              <v:imagedata o:title=""/>
              <o:lock v:ext="edit" aspectratio="f"/>
              <v:textbox inset="0mm,0mm,0mm,0mm" style="mso-fit-shape-to-text:t;">
                <w:txbxContent>
                  <w:p w14:paraId="014ACB5F">
                    <w:pPr>
                      <w:pStyle w:val="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0DEDC">
    <w:pPr>
      <w:pStyle w:val="3"/>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9C6CB9">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4VfE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jOFXxNAIAAGUEAAAOAAAAAAAAAAEAIAAAAB8BAABkcnMvZTJvRG9jLnhtbFBL&#10;BQYAAAAABgAGAFkBAADFBQAAAAA=&#10;">
              <v:fill on="f" focussize="0,0"/>
              <v:stroke on="f" weight="0.5pt"/>
              <v:imagedata o:title=""/>
              <o:lock v:ext="edit" aspectratio="f"/>
              <v:textbox inset="0mm,0mm,0mm,0mm" style="mso-fit-shape-to-text:t;">
                <w:txbxContent>
                  <w:p w14:paraId="149C6CB9">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6EC02">
    <w:pPr>
      <w:pStyle w:val="3"/>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A7768">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U5Ig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6VOSIMQIAAGUEAAAOAAAAAAAAAAEAIAAAAB8BAABkcnMvZTJvRG9jLnhtbFBLBQYA&#10;AAAABgAGAFkBAADCBQAAAAA=&#10;">
              <v:fill on="f" focussize="0,0"/>
              <v:stroke on="f" weight="0.5pt"/>
              <v:imagedata o:title=""/>
              <o:lock v:ext="edit" aspectratio="f"/>
              <v:textbox inset="0mm,0mm,0mm,0mm" style="mso-fit-shape-to-text:t;">
                <w:txbxContent>
                  <w:p w14:paraId="2A4A7768">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6513B">
    <w:pPr>
      <w:pStyle w:val="3"/>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28B63D">
                          <w:pPr>
                            <w:pStyle w:val="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oehQzAgAAZ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Hayr91V3AbNn&#10;WdjqB8tjmiikt6tDgJhJ4yhQp0qvG6Yvdal/KXG8/9yn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HoehQzAgAAZQQAAA4AAAAAAAAAAQAgAAAAHwEAAGRycy9lMm9Eb2MueG1sUEsF&#10;BgAAAAAGAAYAWQEAAMQFAAAAAA==&#10;">
              <v:fill on="f" focussize="0,0"/>
              <v:stroke on="f" weight="0.5pt"/>
              <v:imagedata o:title=""/>
              <o:lock v:ext="edit" aspectratio="f"/>
              <v:textbox inset="0mm,0mm,0mm,0mm" style="mso-fit-shape-to-text:t;">
                <w:txbxContent>
                  <w:p w14:paraId="1F28B63D">
                    <w:pPr>
                      <w:pStyle w:val="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C5F6F">
    <w:pPr>
      <w:pStyle w:val="3"/>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B2C909">
                          <w:pPr>
                            <w:pStyle w:val="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0qqGo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0qqGozAgAAZQQAAA4AAAAAAAAAAQAgAAAAHwEAAGRycy9lMm9Eb2MueG1sUEsF&#10;BgAAAAAGAAYAWQEAAMQFAAAAAA==&#10;">
              <v:fill on="f" focussize="0,0"/>
              <v:stroke on="f" weight="0.5pt"/>
              <v:imagedata o:title=""/>
              <o:lock v:ext="edit" aspectratio="f"/>
              <v:textbox inset="0mm,0mm,0mm,0mm" style="mso-fit-shape-to-text:t;">
                <w:txbxContent>
                  <w:p w14:paraId="3BB2C909">
                    <w:pPr>
                      <w:pStyle w:val="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356D8">
    <w:pPr>
      <w:pStyle w:val="3"/>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73A1C">
                          <w:pPr>
                            <w:pStyle w:val="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WNvY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9R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Gljb2NAIAAGUEAAAOAAAAAAAAAAEAIAAAAB8BAABkcnMvZTJvRG9jLnhtbFBL&#10;BQYAAAAABgAGAFkBAADFBQAAAAA=&#10;">
              <v:fill on="f" focussize="0,0"/>
              <v:stroke on="f" weight="0.5pt"/>
              <v:imagedata o:title=""/>
              <o:lock v:ext="edit" aspectratio="f"/>
              <v:textbox inset="0mm,0mm,0mm,0mm" style="mso-fit-shape-to-text:t;">
                <w:txbxContent>
                  <w:p w14:paraId="53E73A1C">
                    <w:pPr>
                      <w:pStyle w:val="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73B8E">
    <w:pPr>
      <w:pStyle w:val="3"/>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AECFE0">
                          <w:pPr>
                            <w:pStyle w:val="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vDZc0AgAAZ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Vrw2XNAIAAGUEAAAOAAAAAAAAAAEAIAAAAB8BAABkcnMvZTJvRG9jLnhtbFBL&#10;BQYAAAAABgAGAFkBAADFBQAAAAA=&#10;">
              <v:fill on="f" focussize="0,0"/>
              <v:stroke on="f" weight="0.5pt"/>
              <v:imagedata o:title=""/>
              <o:lock v:ext="edit" aspectratio="f"/>
              <v:textbox inset="0mm,0mm,0mm,0mm" style="mso-fit-shape-to-text:t;">
                <w:txbxContent>
                  <w:p w14:paraId="34AECFE0">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C88CE">
    <w:pPr>
      <w:pStyle w:val="3"/>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39E7B4">
                          <w:pPr>
                            <w:pStyle w:val="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4Tkwsz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4TkwszAgAAZQQAAA4AAAAAAAAAAQAgAAAAHwEAAGRycy9lMm9Eb2MueG1sUEsF&#10;BgAAAAAGAAYAWQEAAMQFAAAAAA==&#10;">
              <v:fill on="f" focussize="0,0"/>
              <v:stroke on="f" weight="0.5pt"/>
              <v:imagedata o:title=""/>
              <o:lock v:ext="edit" aspectratio="f"/>
              <v:textbox inset="0mm,0mm,0mm,0mm" style="mso-fit-shape-to-text:t;">
                <w:txbxContent>
                  <w:p w14:paraId="2C39E7B4">
                    <w:pPr>
                      <w:pStyle w:val="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81383">
    <w:pPr>
      <w:pStyle w:val="3"/>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6A1C6">
                          <w:pPr>
                            <w:pStyle w:val="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RQXUz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LRQXUzAgAAZQQAAA4AAAAAAAAAAQAgAAAAHwEAAGRycy9lMm9Eb2MueG1sUEsF&#10;BgAAAAAGAAYAWQEAAMQFAAAAAA==&#10;">
              <v:fill on="f" focussize="0,0"/>
              <v:stroke on="f" weight="0.5pt"/>
              <v:imagedata o:title=""/>
              <o:lock v:ext="edit" aspectratio="f"/>
              <v:textbox inset="0mm,0mm,0mm,0mm" style="mso-fit-shape-to-text:t;">
                <w:txbxContent>
                  <w:p w14:paraId="69E6A1C6">
                    <w:pPr>
                      <w:pStyle w:val="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F105C">
    <w:pPr>
      <w:pStyle w:val="3"/>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EEAB3">
                          <w:pPr>
                            <w:pStyle w:val="3"/>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t3+k0AgAAZ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bd/pNAIAAGUEAAAOAAAAAAAAAAEAIAAAAB8BAABkcnMvZTJvRG9jLnhtbFBL&#10;BQYAAAAABgAGAFkBAADFBQAAAAA=&#10;">
              <v:fill on="f" focussize="0,0"/>
              <v:stroke on="f" weight="0.5pt"/>
              <v:imagedata o:title=""/>
              <o:lock v:ext="edit" aspectratio="f"/>
              <v:textbox inset="0mm,0mm,0mm,0mm" style="mso-fit-shape-to-text:t;">
                <w:txbxContent>
                  <w:p w14:paraId="64BEEAB3">
                    <w:pPr>
                      <w:pStyle w:val="3"/>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8084">
    <w:pPr>
      <w:pStyle w:val="3"/>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E8C8F">
                          <w:pPr>
                            <w:pStyle w:val="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iN7cz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6GBdva+6C+g9&#10;y8JWP1ge00QhvV0dAsRMGkeBOlV63dB9qUr9pMT2/nOfop7+Dst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SiN7czAgAAZQQAAA4AAAAAAAAAAQAgAAAAHwEAAGRycy9lMm9Eb2MueG1sUEsF&#10;BgAAAAAGAAYAWQEAAMQFAAAAAA==&#10;">
              <v:fill on="f" focussize="0,0"/>
              <v:stroke on="f" weight="0.5pt"/>
              <v:imagedata o:title=""/>
              <o:lock v:ext="edit" aspectratio="f"/>
              <v:textbox inset="0mm,0mm,0mm,0mm" style="mso-fit-shape-to-text:t;">
                <w:txbxContent>
                  <w:p w14:paraId="069E8C8F">
                    <w:pPr>
                      <w:pStyle w:val="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9B46A5"/>
    <w:rsid w:val="15E743A3"/>
    <w:rsid w:val="16BE690E"/>
    <w:rsid w:val="1A2B473B"/>
    <w:rsid w:val="1E9A74C0"/>
    <w:rsid w:val="324C6101"/>
    <w:rsid w:val="32D30E25"/>
    <w:rsid w:val="337C1A8C"/>
    <w:rsid w:val="34543B99"/>
    <w:rsid w:val="37B3452D"/>
    <w:rsid w:val="39C0158E"/>
    <w:rsid w:val="41F701A0"/>
    <w:rsid w:val="44E03F8E"/>
    <w:rsid w:val="456013BF"/>
    <w:rsid w:val="46F90DA6"/>
    <w:rsid w:val="4D02596F"/>
    <w:rsid w:val="4E573A0C"/>
    <w:rsid w:val="50606366"/>
    <w:rsid w:val="56D57BC4"/>
    <w:rsid w:val="5B9F1BCB"/>
    <w:rsid w:val="5EBC342B"/>
    <w:rsid w:val="5FFA6116"/>
    <w:rsid w:val="604175BA"/>
    <w:rsid w:val="606E4C6F"/>
    <w:rsid w:val="62B81178"/>
    <w:rsid w:val="6D3E45A8"/>
    <w:rsid w:val="771276F5"/>
    <w:rsid w:val="7B5E2F40"/>
    <w:rsid w:val="7BDA15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6" Type="http://schemas.openxmlformats.org/officeDocument/2006/relationships/fontTable" Target="fontTable.xml"/><Relationship Id="rId45" Type="http://schemas.openxmlformats.org/officeDocument/2006/relationships/customXml" Target="../customXml/item1.xml"/><Relationship Id="rId44" Type="http://schemas.openxmlformats.org/officeDocument/2006/relationships/theme" Target="theme/theme1.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42</Pages>
  <Words>4732</Words>
  <Characters>4874</Characters>
  <TotalTime>31</TotalTime>
  <ScaleCrop>false</ScaleCrop>
  <LinksUpToDate>false</LinksUpToDate>
  <CharactersWithSpaces>4957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2026-01-04T14:18:00Z</dcterms:created>
  <dc:creator>司马千霜</dc:creator>
  <cp:lastModifiedBy>沈小元</cp:lastModifiedBy>
  <dcterms:modified xsi:type="dcterms:W3CDTF">2026-01-28T14:16:26Z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2026-01-28T13:33:41Z</vt:filetime>
  </property>
  <property fmtid="{D5CDD505-2E9C-101B-9397-08002B2CF9AE}" pid="4" name="KSOTemplateDocerSaveRecord">
    <vt:lpwstr>eyJoZGlkIjoiNzhlYTU1OTEwN2I5MWZkMGUxZWI3YzNmZTgzZTRkYTIiLCJ1c2VySWQiOiI1OTExMjUxMTIifQ==</vt:lpwstr>
  </property>
  <property fmtid="{D5CDD505-2E9C-101B-9397-08002B2CF9AE}" pid="5" name="KSOProductBuildVer">
    <vt:lpwstr>2052-12.1.0.24657</vt:lpwstr>
  </property>
  <property fmtid="{D5CDD505-2E9C-101B-9397-08002B2CF9AE}" pid="6" name="ICV">
    <vt:lpwstr>A601F7FFDCFE41098FAF18B1C06D7AE5_12</vt:lpwstr>
  </property>
</Properties>
</file>